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67C8" w14:textId="47506620" w:rsidR="00E979A8" w:rsidRPr="00E578F3" w:rsidRDefault="006544E1" w:rsidP="00E979A8">
      <w:pPr>
        <w:spacing w:after="0" w:line="240" w:lineRule="auto"/>
        <w:jc w:val="center"/>
        <w:rPr>
          <w:rFonts w:ascii="Times New Roman" w:hAnsi="Times New Roman"/>
          <w:b/>
          <w:color w:val="000000" w:themeColor="text1"/>
          <w:sz w:val="24"/>
          <w:szCs w:val="24"/>
        </w:rPr>
      </w:pPr>
      <w:r w:rsidRPr="00E578F3">
        <w:rPr>
          <w:rFonts w:ascii="Times New Roman" w:hAnsi="Times New Roman"/>
          <w:b/>
          <w:color w:val="000000" w:themeColor="text1"/>
          <w:sz w:val="24"/>
          <w:szCs w:val="24"/>
          <w:lang w:eastAsia="ru-RU"/>
        </w:rPr>
        <w:t>ПОРІВНЯЛЬНА ТАБЛИЦЯ</w:t>
      </w:r>
      <w:r w:rsidR="00C6237C" w:rsidRPr="00E578F3">
        <w:rPr>
          <w:rFonts w:ascii="Times New Roman" w:hAnsi="Times New Roman"/>
          <w:b/>
          <w:color w:val="000000" w:themeColor="text1"/>
          <w:sz w:val="24"/>
          <w:szCs w:val="24"/>
          <w:lang w:eastAsia="ru-RU"/>
        </w:rPr>
        <w:t xml:space="preserve"> </w:t>
      </w:r>
      <w:r w:rsidR="0003701A" w:rsidRPr="00E578F3">
        <w:rPr>
          <w:rFonts w:ascii="Times New Roman" w:hAnsi="Times New Roman"/>
          <w:b/>
          <w:color w:val="000000" w:themeColor="text1"/>
          <w:sz w:val="24"/>
          <w:szCs w:val="24"/>
          <w:lang w:eastAsia="ru-RU"/>
        </w:rPr>
        <w:t xml:space="preserve"> </w:t>
      </w:r>
      <w:r w:rsidRPr="00E578F3">
        <w:rPr>
          <w:rFonts w:ascii="Times New Roman" w:hAnsi="Times New Roman"/>
          <w:b/>
          <w:color w:val="000000" w:themeColor="text1"/>
          <w:sz w:val="24"/>
          <w:szCs w:val="24"/>
          <w:lang w:eastAsia="ru-RU"/>
        </w:rPr>
        <w:br/>
        <w:t>до проє</w:t>
      </w:r>
      <w:r w:rsidR="00E979A8" w:rsidRPr="00E578F3">
        <w:rPr>
          <w:rFonts w:ascii="Times New Roman" w:hAnsi="Times New Roman"/>
          <w:b/>
          <w:color w:val="000000" w:themeColor="text1"/>
          <w:sz w:val="24"/>
          <w:szCs w:val="24"/>
          <w:lang w:eastAsia="ru-RU"/>
        </w:rPr>
        <w:t xml:space="preserve">кту Закону України </w:t>
      </w:r>
      <w:r w:rsidR="00E979A8" w:rsidRPr="00E578F3">
        <w:rPr>
          <w:rFonts w:ascii="Times New Roman" w:hAnsi="Times New Roman"/>
          <w:b/>
          <w:color w:val="000000" w:themeColor="text1"/>
          <w:sz w:val="24"/>
          <w:szCs w:val="24"/>
        </w:rPr>
        <w:t xml:space="preserve">«Про внесення змін до </w:t>
      </w:r>
      <w:r w:rsidR="00831962" w:rsidRPr="00E578F3">
        <w:rPr>
          <w:rFonts w:ascii="Times New Roman" w:hAnsi="Times New Roman"/>
          <w:b/>
          <w:color w:val="000000" w:themeColor="text1"/>
          <w:sz w:val="24"/>
          <w:szCs w:val="24"/>
        </w:rPr>
        <w:t>деяких з</w:t>
      </w:r>
      <w:r w:rsidR="00660AB8" w:rsidRPr="00E578F3">
        <w:rPr>
          <w:rFonts w:ascii="Times New Roman" w:hAnsi="Times New Roman"/>
          <w:b/>
          <w:color w:val="000000" w:themeColor="text1"/>
          <w:sz w:val="24"/>
          <w:szCs w:val="24"/>
        </w:rPr>
        <w:t>акон</w:t>
      </w:r>
      <w:r w:rsidR="00831962" w:rsidRPr="00E578F3">
        <w:rPr>
          <w:rFonts w:ascii="Times New Roman" w:hAnsi="Times New Roman"/>
          <w:b/>
          <w:color w:val="000000" w:themeColor="text1"/>
          <w:sz w:val="24"/>
          <w:szCs w:val="24"/>
        </w:rPr>
        <w:t>одавчих актів</w:t>
      </w:r>
      <w:r w:rsidR="00660AB8" w:rsidRPr="00E578F3">
        <w:rPr>
          <w:rFonts w:ascii="Times New Roman" w:hAnsi="Times New Roman"/>
          <w:b/>
          <w:color w:val="000000" w:themeColor="text1"/>
          <w:sz w:val="24"/>
          <w:szCs w:val="24"/>
        </w:rPr>
        <w:t xml:space="preserve"> України  щодо </w:t>
      </w:r>
      <w:r w:rsidR="00E2461B" w:rsidRPr="00E578F3">
        <w:rPr>
          <w:rFonts w:ascii="Times New Roman" w:hAnsi="Times New Roman"/>
          <w:b/>
          <w:color w:val="000000" w:themeColor="text1"/>
          <w:sz w:val="24"/>
          <w:szCs w:val="24"/>
        </w:rPr>
        <w:t>окремих</w:t>
      </w:r>
      <w:r w:rsidR="009F24E8" w:rsidRPr="00E578F3">
        <w:rPr>
          <w:rFonts w:ascii="Times New Roman" w:hAnsi="Times New Roman"/>
          <w:b/>
          <w:color w:val="000000" w:themeColor="text1"/>
          <w:sz w:val="24"/>
          <w:szCs w:val="24"/>
        </w:rPr>
        <w:t xml:space="preserve"> питань </w:t>
      </w:r>
      <w:r w:rsidR="00660AB8" w:rsidRPr="00E578F3">
        <w:rPr>
          <w:rFonts w:ascii="Times New Roman" w:hAnsi="Times New Roman"/>
          <w:b/>
          <w:color w:val="000000" w:themeColor="text1"/>
          <w:sz w:val="24"/>
          <w:szCs w:val="24"/>
        </w:rPr>
        <w:t xml:space="preserve">використання смуги відведення автомобільних доріг </w:t>
      </w:r>
      <w:r w:rsidR="00E979A8" w:rsidRPr="00E578F3">
        <w:rPr>
          <w:rFonts w:ascii="Times New Roman" w:hAnsi="Times New Roman"/>
          <w:b/>
          <w:color w:val="000000" w:themeColor="text1"/>
          <w:sz w:val="24"/>
          <w:szCs w:val="24"/>
        </w:rPr>
        <w:t>загального користування</w:t>
      </w:r>
      <w:r w:rsidR="002A5F0D" w:rsidRPr="00E578F3">
        <w:rPr>
          <w:rFonts w:ascii="Times New Roman" w:hAnsi="Times New Roman"/>
          <w:b/>
          <w:color w:val="000000" w:themeColor="text1"/>
          <w:sz w:val="24"/>
          <w:szCs w:val="24"/>
        </w:rPr>
        <w:t xml:space="preserve"> суб’єктами господарювання</w:t>
      </w:r>
      <w:r w:rsidR="00E979A8" w:rsidRPr="00E578F3">
        <w:rPr>
          <w:rFonts w:ascii="Times New Roman" w:hAnsi="Times New Roman"/>
          <w:b/>
          <w:color w:val="000000" w:themeColor="text1"/>
          <w:sz w:val="24"/>
          <w:szCs w:val="24"/>
        </w:rPr>
        <w:t>»</w:t>
      </w:r>
    </w:p>
    <w:p w14:paraId="209E4C2F" w14:textId="77777777" w:rsidR="0021598B" w:rsidRPr="00E578F3" w:rsidRDefault="0021598B" w:rsidP="0021598B">
      <w:pPr>
        <w:spacing w:after="0" w:line="240" w:lineRule="auto"/>
        <w:rPr>
          <w:rFonts w:ascii="Times New Roman" w:hAnsi="Times New Roman" w:cs="Times New Roman"/>
          <w:color w:val="000000" w:themeColor="text1"/>
          <w:sz w:val="24"/>
          <w:szCs w:val="24"/>
        </w:rPr>
      </w:pPr>
    </w:p>
    <w:tbl>
      <w:tblPr>
        <w:tblStyle w:val="a3"/>
        <w:tblW w:w="14455" w:type="dxa"/>
        <w:tblLayout w:type="fixed"/>
        <w:tblLook w:val="04A0" w:firstRow="1" w:lastRow="0" w:firstColumn="1" w:lastColumn="0" w:noHBand="0" w:noVBand="1"/>
      </w:tblPr>
      <w:tblGrid>
        <w:gridCol w:w="7225"/>
        <w:gridCol w:w="7230"/>
      </w:tblGrid>
      <w:tr w:rsidR="00E578F3" w:rsidRPr="00E578F3" w14:paraId="56CA6093" w14:textId="77777777" w:rsidTr="00B77B16">
        <w:tc>
          <w:tcPr>
            <w:tcW w:w="7225" w:type="dxa"/>
          </w:tcPr>
          <w:p w14:paraId="73DD6975" w14:textId="77777777" w:rsidR="00AF6A3D" w:rsidRPr="00E578F3" w:rsidRDefault="00AF6A3D" w:rsidP="00B11CA2">
            <w:pPr>
              <w:widowControl w:val="0"/>
              <w:jc w:val="center"/>
              <w:rPr>
                <w:rFonts w:ascii="Times New Roman" w:hAnsi="Times New Roman"/>
                <w:b/>
                <w:color w:val="000000" w:themeColor="text1"/>
                <w:sz w:val="24"/>
                <w:szCs w:val="24"/>
                <w:lang w:val="ru-RU" w:eastAsia="ru-RU"/>
              </w:rPr>
            </w:pPr>
            <w:r w:rsidRPr="00E578F3">
              <w:rPr>
                <w:rFonts w:ascii="Times New Roman" w:hAnsi="Times New Roman"/>
                <w:b/>
                <w:color w:val="000000" w:themeColor="text1"/>
                <w:sz w:val="24"/>
                <w:szCs w:val="24"/>
                <w:lang w:eastAsia="ru-RU"/>
              </w:rPr>
              <w:t>Зміст положення акта законодавства</w:t>
            </w:r>
          </w:p>
          <w:p w14:paraId="1023AB29" w14:textId="77777777" w:rsidR="00AF6A3D" w:rsidRPr="00E578F3" w:rsidRDefault="00AF6A3D" w:rsidP="00B11CA2">
            <w:pPr>
              <w:widowControl w:val="0"/>
              <w:jc w:val="center"/>
              <w:rPr>
                <w:rFonts w:ascii="Times New Roman" w:hAnsi="Times New Roman"/>
                <w:b/>
                <w:color w:val="000000" w:themeColor="text1"/>
                <w:sz w:val="24"/>
                <w:szCs w:val="24"/>
                <w:lang w:val="ru-RU" w:eastAsia="ru-RU"/>
              </w:rPr>
            </w:pPr>
          </w:p>
        </w:tc>
        <w:tc>
          <w:tcPr>
            <w:tcW w:w="7230" w:type="dxa"/>
          </w:tcPr>
          <w:p w14:paraId="436A0EE6" w14:textId="77777777" w:rsidR="00AF6A3D" w:rsidRPr="00E578F3" w:rsidRDefault="00AF6A3D" w:rsidP="00AF6A3D">
            <w:pPr>
              <w:widowControl w:val="0"/>
              <w:ind w:left="177"/>
              <w:jc w:val="center"/>
              <w:rPr>
                <w:rFonts w:ascii="Times New Roman" w:hAnsi="Times New Roman"/>
                <w:b/>
                <w:color w:val="000000" w:themeColor="text1"/>
                <w:sz w:val="24"/>
                <w:szCs w:val="24"/>
                <w:lang w:eastAsia="ru-RU"/>
              </w:rPr>
            </w:pPr>
            <w:r w:rsidRPr="00E578F3">
              <w:rPr>
                <w:rFonts w:ascii="Times New Roman" w:hAnsi="Times New Roman"/>
                <w:b/>
                <w:color w:val="000000" w:themeColor="text1"/>
                <w:sz w:val="24"/>
                <w:szCs w:val="24"/>
                <w:lang w:eastAsia="ru-RU"/>
              </w:rPr>
              <w:t>Зміст відповідного положення проєкту акта</w:t>
            </w:r>
          </w:p>
        </w:tc>
      </w:tr>
      <w:tr w:rsidR="00E578F3" w:rsidRPr="00E578F3" w14:paraId="30A11416" w14:textId="77777777" w:rsidTr="00C54949">
        <w:tc>
          <w:tcPr>
            <w:tcW w:w="14455" w:type="dxa"/>
            <w:gridSpan w:val="2"/>
          </w:tcPr>
          <w:p w14:paraId="499D3FB0" w14:textId="091FF13C" w:rsidR="00AE2E30" w:rsidRPr="00E578F3" w:rsidRDefault="00AE2E30" w:rsidP="00AF6A3D">
            <w:pPr>
              <w:widowControl w:val="0"/>
              <w:ind w:left="177"/>
              <w:jc w:val="center"/>
              <w:rPr>
                <w:rFonts w:ascii="Times New Roman" w:hAnsi="Times New Roman"/>
                <w:b/>
                <w:color w:val="000000" w:themeColor="text1"/>
                <w:sz w:val="24"/>
                <w:szCs w:val="24"/>
                <w:lang w:eastAsia="ru-RU"/>
              </w:rPr>
            </w:pPr>
            <w:r w:rsidRPr="00E578F3">
              <w:rPr>
                <w:rFonts w:ascii="Times New Roman" w:hAnsi="Times New Roman"/>
                <w:b/>
                <w:color w:val="000000" w:themeColor="text1"/>
                <w:sz w:val="24"/>
                <w:szCs w:val="24"/>
                <w:lang w:eastAsia="ru-RU"/>
              </w:rPr>
              <w:t>Закон України «Про джерела фінансування дорожнього господарства»</w:t>
            </w:r>
          </w:p>
        </w:tc>
      </w:tr>
      <w:tr w:rsidR="00E578F3" w:rsidRPr="00E578F3" w14:paraId="7B916C16" w14:textId="77777777" w:rsidTr="00B77B16">
        <w:tc>
          <w:tcPr>
            <w:tcW w:w="7225" w:type="dxa"/>
          </w:tcPr>
          <w:p w14:paraId="5B6599A9" w14:textId="3E7BC535" w:rsidR="00AE2E30" w:rsidRPr="00E578F3" w:rsidRDefault="00797189" w:rsidP="00797189">
            <w:pPr>
              <w:widowControl w:val="0"/>
              <w:tabs>
                <w:tab w:val="center" w:pos="3504"/>
                <w:tab w:val="left" w:pos="5595"/>
              </w:tabs>
              <w:jc w:val="both"/>
              <w:rPr>
                <w:rFonts w:ascii="Times New Roman" w:hAnsi="Times New Roman"/>
                <w:bCs/>
                <w:color w:val="000000" w:themeColor="text1"/>
                <w:sz w:val="24"/>
                <w:szCs w:val="24"/>
                <w:lang w:eastAsia="ru-RU"/>
              </w:rPr>
            </w:pPr>
            <w:r w:rsidRPr="00E578F3">
              <w:rPr>
                <w:rFonts w:ascii="Times New Roman" w:hAnsi="Times New Roman"/>
                <w:b/>
                <w:color w:val="000000" w:themeColor="text1"/>
                <w:sz w:val="24"/>
                <w:szCs w:val="24"/>
                <w:lang w:eastAsia="ru-RU"/>
              </w:rPr>
              <w:t xml:space="preserve">       </w:t>
            </w:r>
            <w:r w:rsidR="00AE2E30" w:rsidRPr="00E578F3">
              <w:rPr>
                <w:rFonts w:ascii="Times New Roman" w:hAnsi="Times New Roman"/>
                <w:b/>
                <w:color w:val="000000" w:themeColor="text1"/>
                <w:sz w:val="24"/>
                <w:szCs w:val="24"/>
                <w:lang w:eastAsia="ru-RU"/>
              </w:rPr>
              <w:t>Стаття 3.</w:t>
            </w:r>
            <w:r w:rsidRPr="00E578F3">
              <w:rPr>
                <w:rFonts w:ascii="Times New Roman" w:hAnsi="Times New Roman"/>
                <w:b/>
                <w:color w:val="000000" w:themeColor="text1"/>
                <w:sz w:val="24"/>
                <w:szCs w:val="24"/>
                <w:lang w:eastAsia="ru-RU"/>
              </w:rPr>
              <w:tab/>
              <w:t xml:space="preserve"> </w:t>
            </w:r>
            <w:r w:rsidRPr="00E578F3">
              <w:rPr>
                <w:rFonts w:ascii="Times New Roman" w:hAnsi="Times New Roman"/>
                <w:bCs/>
                <w:color w:val="000000" w:themeColor="text1"/>
                <w:sz w:val="24"/>
                <w:szCs w:val="24"/>
                <w:lang w:eastAsia="ru-RU"/>
              </w:rPr>
              <w:t>У Державному бюджеті України щорічно передбачаються видатки на фінансування робіт, пов’язаних з будівництвом, реконструкцією, ремонтом і утриманням автомобільних доріг загального користування.</w:t>
            </w:r>
          </w:p>
          <w:p w14:paraId="49E69DD7" w14:textId="77777777" w:rsidR="00797189" w:rsidRPr="00E578F3" w:rsidRDefault="00797189" w:rsidP="00797189">
            <w:pPr>
              <w:widowControl w:val="0"/>
              <w:tabs>
                <w:tab w:val="center" w:pos="3504"/>
                <w:tab w:val="left" w:pos="5595"/>
              </w:tabs>
              <w:jc w:val="both"/>
              <w:rPr>
                <w:rFonts w:ascii="Times New Roman" w:hAnsi="Times New Roman"/>
                <w:bCs/>
                <w:color w:val="000000" w:themeColor="text1"/>
                <w:sz w:val="24"/>
                <w:szCs w:val="24"/>
                <w:lang w:eastAsia="ru-RU"/>
              </w:rPr>
            </w:pPr>
          </w:p>
          <w:p w14:paraId="309829F3" w14:textId="77777777" w:rsidR="00797189" w:rsidRPr="00E578F3" w:rsidRDefault="00797189" w:rsidP="00797189">
            <w:pPr>
              <w:pStyle w:val="rvps2"/>
              <w:shd w:val="clear" w:color="auto" w:fill="FFFFFF"/>
              <w:spacing w:before="0" w:beforeAutospacing="0" w:after="150" w:afterAutospacing="0"/>
              <w:ind w:firstLine="450"/>
              <w:jc w:val="both"/>
              <w:rPr>
                <w:color w:val="000000" w:themeColor="text1"/>
              </w:rPr>
            </w:pPr>
            <w:r w:rsidRPr="00E578F3">
              <w:rPr>
                <w:color w:val="000000" w:themeColor="text1"/>
              </w:rPr>
              <w:t>Для цих цілей у складі спеціального фонду Державного бюджету України створюється державний дорожній фонд.</w:t>
            </w:r>
          </w:p>
          <w:p w14:paraId="588E09B8" w14:textId="77777777" w:rsidR="00797189" w:rsidRPr="00E578F3" w:rsidRDefault="00797189" w:rsidP="00797189">
            <w:pPr>
              <w:pStyle w:val="rvps2"/>
              <w:shd w:val="clear" w:color="auto" w:fill="FFFFFF"/>
              <w:spacing w:before="0" w:beforeAutospacing="0" w:after="150" w:afterAutospacing="0"/>
              <w:ind w:firstLine="450"/>
              <w:jc w:val="both"/>
              <w:rPr>
                <w:color w:val="000000" w:themeColor="text1"/>
              </w:rPr>
            </w:pPr>
            <w:bookmarkStart w:id="0" w:name="n53"/>
            <w:bookmarkEnd w:id="0"/>
            <w:r w:rsidRPr="00E578F3">
              <w:rPr>
                <w:color w:val="000000" w:themeColor="text1"/>
              </w:rPr>
              <w:t>Дохідна частина цього фонду формується за рахунок:</w:t>
            </w:r>
          </w:p>
          <w:p w14:paraId="4AA92E6F" w14:textId="3DC17A40" w:rsidR="00797189" w:rsidRPr="00E578F3" w:rsidRDefault="00797189" w:rsidP="00797189">
            <w:pPr>
              <w:pStyle w:val="rvps2"/>
              <w:shd w:val="clear" w:color="auto" w:fill="FFFFFF"/>
              <w:spacing w:before="0" w:beforeAutospacing="0" w:after="150" w:afterAutospacing="0"/>
              <w:ind w:firstLine="450"/>
              <w:jc w:val="both"/>
              <w:rPr>
                <w:color w:val="000000" w:themeColor="text1"/>
              </w:rPr>
            </w:pPr>
            <w:r w:rsidRPr="00E578F3">
              <w:rPr>
                <w:color w:val="000000" w:themeColor="text1"/>
              </w:rPr>
              <w:t>…</w:t>
            </w:r>
          </w:p>
          <w:p w14:paraId="1F546DE9" w14:textId="6ADAB422" w:rsidR="00797189" w:rsidRPr="00E578F3" w:rsidRDefault="00797189" w:rsidP="00797189">
            <w:pPr>
              <w:pStyle w:val="rvps2"/>
              <w:shd w:val="clear" w:color="auto" w:fill="FFFFFF"/>
              <w:spacing w:before="0" w:beforeAutospacing="0" w:after="150" w:afterAutospacing="0"/>
              <w:ind w:firstLine="450"/>
              <w:jc w:val="both"/>
              <w:rPr>
                <w:color w:val="000000" w:themeColor="text1"/>
                <w:shd w:val="clear" w:color="auto" w:fill="FFFFFF"/>
              </w:rPr>
            </w:pPr>
            <w:r w:rsidRPr="00E578F3">
              <w:rPr>
                <w:color w:val="000000" w:themeColor="text1"/>
                <w:shd w:val="clear" w:color="auto" w:fill="FFFFFF"/>
              </w:rPr>
              <w:t>6</w:t>
            </w:r>
            <w:r w:rsidRPr="00E578F3">
              <w:rPr>
                <w:rStyle w:val="rvts37"/>
                <w:b/>
                <w:bCs/>
                <w:color w:val="000000" w:themeColor="text1"/>
                <w:shd w:val="clear" w:color="auto" w:fill="FFFFFF"/>
                <w:vertAlign w:val="superscript"/>
              </w:rPr>
              <w:t>-1</w:t>
            </w:r>
            <w:r w:rsidRPr="00E578F3">
              <w:rPr>
                <w:color w:val="000000" w:themeColor="text1"/>
                <w:shd w:val="clear" w:color="auto" w:fill="FFFFFF"/>
              </w:rPr>
              <w:t>) концесійних платежів - у разі будівництва та експлуатації автомобільних доріг на умовах концесії;</w:t>
            </w:r>
          </w:p>
          <w:p w14:paraId="0C91A389" w14:textId="0E7B4B04" w:rsidR="00797189" w:rsidRPr="00E578F3" w:rsidRDefault="00797189" w:rsidP="00797189">
            <w:pPr>
              <w:pStyle w:val="rvps2"/>
              <w:shd w:val="clear" w:color="auto" w:fill="FFFFFF"/>
              <w:spacing w:before="0" w:beforeAutospacing="0" w:after="150" w:afterAutospacing="0"/>
              <w:ind w:firstLine="450"/>
              <w:jc w:val="both"/>
              <w:rPr>
                <w:b/>
                <w:bCs/>
                <w:color w:val="000000" w:themeColor="text1"/>
                <w:shd w:val="clear" w:color="auto" w:fill="FFFFFF"/>
              </w:rPr>
            </w:pPr>
            <w:r w:rsidRPr="00E578F3">
              <w:rPr>
                <w:b/>
                <w:bCs/>
                <w:color w:val="000000" w:themeColor="text1"/>
                <w:shd w:val="clear" w:color="auto" w:fill="FFFFFF"/>
              </w:rPr>
              <w:t>Відсутня</w:t>
            </w:r>
          </w:p>
          <w:p w14:paraId="44DB498A" w14:textId="77777777" w:rsidR="00797189" w:rsidRPr="00E578F3" w:rsidRDefault="00797189" w:rsidP="00797189">
            <w:pPr>
              <w:pStyle w:val="rvps2"/>
              <w:shd w:val="clear" w:color="auto" w:fill="FFFFFF"/>
              <w:spacing w:before="0" w:beforeAutospacing="0" w:after="150" w:afterAutospacing="0"/>
              <w:ind w:firstLine="450"/>
              <w:jc w:val="both"/>
              <w:rPr>
                <w:b/>
                <w:bCs/>
                <w:color w:val="000000" w:themeColor="text1"/>
                <w:shd w:val="clear" w:color="auto" w:fill="FFFFFF"/>
              </w:rPr>
            </w:pPr>
          </w:p>
          <w:p w14:paraId="42014091" w14:textId="49218C00" w:rsidR="00797189" w:rsidRPr="00E578F3" w:rsidRDefault="00797189" w:rsidP="00797189">
            <w:pPr>
              <w:pStyle w:val="rvps2"/>
              <w:shd w:val="clear" w:color="auto" w:fill="FFFFFF"/>
              <w:spacing w:before="0" w:beforeAutospacing="0" w:after="150" w:afterAutospacing="0"/>
              <w:ind w:firstLine="450"/>
              <w:jc w:val="both"/>
              <w:rPr>
                <w:b/>
                <w:bCs/>
                <w:color w:val="000000" w:themeColor="text1"/>
              </w:rPr>
            </w:pPr>
            <w:r w:rsidRPr="00E578F3">
              <w:rPr>
                <w:b/>
                <w:bCs/>
                <w:color w:val="000000" w:themeColor="text1"/>
                <w:shd w:val="clear" w:color="auto" w:fill="FFFFFF"/>
              </w:rPr>
              <w:t>…</w:t>
            </w:r>
          </w:p>
          <w:p w14:paraId="05B20948" w14:textId="5B47AB1D" w:rsidR="00797189" w:rsidRPr="00E578F3" w:rsidRDefault="00797189" w:rsidP="00797189">
            <w:pPr>
              <w:widowControl w:val="0"/>
              <w:tabs>
                <w:tab w:val="center" w:pos="3504"/>
                <w:tab w:val="left" w:pos="5595"/>
              </w:tabs>
              <w:jc w:val="both"/>
              <w:rPr>
                <w:rFonts w:ascii="Times New Roman" w:hAnsi="Times New Roman" w:cs="Times New Roman"/>
                <w:color w:val="000000" w:themeColor="text1"/>
                <w:sz w:val="24"/>
                <w:szCs w:val="24"/>
                <w:shd w:val="clear" w:color="auto" w:fill="FFFFFF"/>
              </w:rPr>
            </w:pPr>
            <w:r w:rsidRPr="00E578F3">
              <w:rPr>
                <w:rFonts w:ascii="Times New Roman" w:hAnsi="Times New Roman" w:cs="Times New Roman"/>
                <w:b/>
                <w:bCs/>
                <w:color w:val="000000" w:themeColor="text1"/>
                <w:sz w:val="24"/>
                <w:szCs w:val="24"/>
                <w:shd w:val="clear" w:color="auto" w:fill="FFFFFF"/>
              </w:rPr>
              <w:t xml:space="preserve">       Стаття 5.</w:t>
            </w:r>
            <w:r w:rsidRPr="00E578F3">
              <w:rPr>
                <w:rFonts w:ascii="Times New Roman" w:hAnsi="Times New Roman" w:cs="Times New Roman"/>
                <w:color w:val="000000" w:themeColor="text1"/>
                <w:sz w:val="24"/>
                <w:szCs w:val="24"/>
                <w:shd w:val="clear" w:color="auto" w:fill="FFFFFF"/>
              </w:rPr>
              <w:t xml:space="preserve"> У державний дорожній фонд спрямовується плата за проїзд автомобільними дорогами транспортних засобів та інших самохідних машин і механізмів, вагові або габаритні параметри яких перевищують нормативні, плата за проїзд автомобільними дорогами України транспортних засобів та інших самохідних машин і </w:t>
            </w:r>
            <w:r w:rsidRPr="00E578F3">
              <w:rPr>
                <w:rFonts w:ascii="Times New Roman" w:hAnsi="Times New Roman" w:cs="Times New Roman"/>
                <w:color w:val="000000" w:themeColor="text1"/>
                <w:sz w:val="24"/>
                <w:szCs w:val="24"/>
                <w:shd w:val="clear" w:color="auto" w:fill="FFFFFF"/>
              </w:rPr>
              <w:lastRenderedPageBreak/>
              <w:t>механізмів іноземних держав, плата за проїзд платними автомобільними дорогами загального користування, крім випадків будівництва (нового будівництва, реконструкції, капітального ремонту) та експлуатації відповідної автомобільної дороги загального користування на умовах концесії, якщо це передбачено умовами концесійного договору, в порядку та за тарифами, встановленими Кабінетом Міністрів України, адміністративно-господарські штрафи за порушення законодавства про автомобільний транспорт, передбачені </w:t>
            </w:r>
            <w:hyperlink r:id="rId8" w:anchor="n842" w:tgtFrame="_blank" w:history="1">
              <w:r w:rsidRPr="00E578F3">
                <w:rPr>
                  <w:rFonts w:ascii="Times New Roman" w:hAnsi="Times New Roman" w:cs="Times New Roman"/>
                  <w:color w:val="000000" w:themeColor="text1"/>
                  <w:sz w:val="24"/>
                  <w:szCs w:val="24"/>
                  <w:shd w:val="clear" w:color="auto" w:fill="FFFFFF"/>
                </w:rPr>
                <w:t>абзацами чотирнадцятим - шістнадцятим</w:t>
              </w:r>
            </w:hyperlink>
            <w:r w:rsidRPr="00E578F3">
              <w:rPr>
                <w:rFonts w:ascii="Times New Roman" w:hAnsi="Times New Roman" w:cs="Times New Roman"/>
                <w:color w:val="000000" w:themeColor="text1"/>
                <w:sz w:val="24"/>
                <w:szCs w:val="24"/>
                <w:shd w:val="clear" w:color="auto" w:fill="FFFFFF"/>
              </w:rPr>
              <w:t xml:space="preserve"> частини першої статті 60 Закону України </w:t>
            </w:r>
            <w:r w:rsidR="00AA5C5F" w:rsidRPr="00E578F3">
              <w:rPr>
                <w:rFonts w:ascii="Times New Roman" w:hAnsi="Times New Roman" w:cs="Times New Roman"/>
                <w:color w:val="000000" w:themeColor="text1"/>
                <w:sz w:val="24"/>
                <w:szCs w:val="24"/>
                <w:shd w:val="clear" w:color="auto" w:fill="FFFFFF"/>
              </w:rPr>
              <w:t>«</w:t>
            </w:r>
            <w:r w:rsidRPr="00E578F3">
              <w:rPr>
                <w:rFonts w:ascii="Times New Roman" w:hAnsi="Times New Roman" w:cs="Times New Roman"/>
                <w:color w:val="000000" w:themeColor="text1"/>
                <w:sz w:val="24"/>
                <w:szCs w:val="24"/>
                <w:shd w:val="clear" w:color="auto" w:fill="FFFFFF"/>
              </w:rPr>
              <w:t>Про автомобільний транспорт</w:t>
            </w:r>
            <w:r w:rsidR="00AA5C5F" w:rsidRPr="00E578F3">
              <w:rPr>
                <w:rFonts w:ascii="Times New Roman" w:hAnsi="Times New Roman" w:cs="Times New Roman"/>
                <w:color w:val="000000" w:themeColor="text1"/>
                <w:sz w:val="24"/>
                <w:szCs w:val="24"/>
                <w:shd w:val="clear" w:color="auto" w:fill="FFFFFF"/>
              </w:rPr>
              <w:t>»</w:t>
            </w:r>
            <w:r w:rsidRPr="00E578F3">
              <w:rPr>
                <w:rFonts w:ascii="Times New Roman" w:hAnsi="Times New Roman" w:cs="Times New Roman"/>
                <w:color w:val="000000" w:themeColor="text1"/>
                <w:sz w:val="24"/>
                <w:szCs w:val="24"/>
                <w:shd w:val="clear" w:color="auto" w:fill="FFFFFF"/>
              </w:rPr>
              <w:t>, та адміністративні штрафи за правопорушення, передбачені </w:t>
            </w:r>
            <w:hyperlink r:id="rId9" w:anchor="n999" w:tgtFrame="_blank" w:history="1">
              <w:r w:rsidRPr="00E578F3">
                <w:rPr>
                  <w:rFonts w:ascii="Times New Roman" w:hAnsi="Times New Roman" w:cs="Times New Roman"/>
                  <w:color w:val="000000" w:themeColor="text1"/>
                  <w:sz w:val="24"/>
                  <w:szCs w:val="24"/>
                  <w:shd w:val="clear" w:color="auto" w:fill="FFFFFF"/>
                </w:rPr>
                <w:t>частиною першою</w:t>
              </w:r>
            </w:hyperlink>
            <w:r w:rsidRPr="00E578F3">
              <w:rPr>
                <w:rFonts w:ascii="Times New Roman" w:hAnsi="Times New Roman" w:cs="Times New Roman"/>
                <w:color w:val="000000" w:themeColor="text1"/>
                <w:sz w:val="24"/>
                <w:szCs w:val="24"/>
                <w:shd w:val="clear" w:color="auto" w:fill="FFFFFF"/>
              </w:rPr>
              <w:t> статті 122</w:t>
            </w:r>
            <w:hyperlink r:id="rId10" w:anchor="n999" w:tgtFrame="_blank" w:history="1">
              <w:r w:rsidRPr="00E578F3">
                <w:rPr>
                  <w:rFonts w:ascii="Times New Roman" w:hAnsi="Times New Roman" w:cs="Times New Roman"/>
                  <w:b/>
                  <w:bCs/>
                  <w:color w:val="000000" w:themeColor="text1"/>
                  <w:sz w:val="24"/>
                  <w:szCs w:val="24"/>
                  <w:shd w:val="clear" w:color="auto" w:fill="FFFFFF"/>
                  <w:vertAlign w:val="superscript"/>
                </w:rPr>
                <w:t>-2</w:t>
              </w:r>
            </w:hyperlink>
            <w:r w:rsidRPr="00E578F3">
              <w:rPr>
                <w:rFonts w:ascii="Times New Roman" w:hAnsi="Times New Roman" w:cs="Times New Roman"/>
                <w:color w:val="000000" w:themeColor="text1"/>
                <w:sz w:val="24"/>
                <w:szCs w:val="24"/>
                <w:shd w:val="clear" w:color="auto" w:fill="FFFFFF"/>
              </w:rPr>
              <w:t> та </w:t>
            </w:r>
            <w:hyperlink r:id="rId11" w:anchor="n4267" w:tgtFrame="_blank" w:history="1">
              <w:r w:rsidRPr="00E578F3">
                <w:rPr>
                  <w:rFonts w:ascii="Times New Roman" w:hAnsi="Times New Roman" w:cs="Times New Roman"/>
                  <w:color w:val="000000" w:themeColor="text1"/>
                  <w:sz w:val="24"/>
                  <w:szCs w:val="24"/>
                  <w:shd w:val="clear" w:color="auto" w:fill="FFFFFF"/>
                </w:rPr>
                <w:t>частиною другою</w:t>
              </w:r>
            </w:hyperlink>
            <w:r w:rsidRPr="00E578F3">
              <w:rPr>
                <w:rFonts w:ascii="Times New Roman" w:hAnsi="Times New Roman" w:cs="Times New Roman"/>
                <w:color w:val="000000" w:themeColor="text1"/>
                <w:sz w:val="24"/>
                <w:szCs w:val="24"/>
                <w:shd w:val="clear" w:color="auto" w:fill="FFFFFF"/>
              </w:rPr>
              <w:t> статті 132</w:t>
            </w:r>
            <w:r w:rsidRPr="00E578F3">
              <w:rPr>
                <w:rFonts w:ascii="Times New Roman" w:hAnsi="Times New Roman" w:cs="Times New Roman"/>
                <w:b/>
                <w:bCs/>
                <w:color w:val="000000" w:themeColor="text1"/>
                <w:sz w:val="24"/>
                <w:szCs w:val="24"/>
                <w:shd w:val="clear" w:color="auto" w:fill="FFFFFF"/>
                <w:vertAlign w:val="superscript"/>
              </w:rPr>
              <w:t>-1</w:t>
            </w:r>
            <w:r w:rsidRPr="00E578F3">
              <w:rPr>
                <w:rFonts w:ascii="Times New Roman" w:hAnsi="Times New Roman" w:cs="Times New Roman"/>
                <w:color w:val="000000" w:themeColor="text1"/>
                <w:sz w:val="24"/>
                <w:szCs w:val="24"/>
                <w:shd w:val="clear" w:color="auto" w:fill="FFFFFF"/>
              </w:rPr>
              <w:t> Кодексу України про адміністративні правопорушення.</w:t>
            </w:r>
          </w:p>
          <w:p w14:paraId="4F5CC425" w14:textId="77777777" w:rsidR="00A4145F" w:rsidRPr="00E578F3" w:rsidRDefault="00A4145F" w:rsidP="00797189">
            <w:pPr>
              <w:widowControl w:val="0"/>
              <w:tabs>
                <w:tab w:val="center" w:pos="3504"/>
                <w:tab w:val="left" w:pos="5595"/>
              </w:tabs>
              <w:jc w:val="both"/>
              <w:rPr>
                <w:rFonts w:ascii="Times New Roman" w:hAnsi="Times New Roman" w:cs="Times New Roman"/>
                <w:color w:val="000000" w:themeColor="text1"/>
                <w:sz w:val="24"/>
                <w:szCs w:val="24"/>
                <w:shd w:val="clear" w:color="auto" w:fill="FFFFFF"/>
              </w:rPr>
            </w:pPr>
          </w:p>
          <w:p w14:paraId="09D0D7F6" w14:textId="77777777" w:rsidR="00A4145F" w:rsidRPr="00E578F3" w:rsidRDefault="00A4145F" w:rsidP="00797189">
            <w:pPr>
              <w:widowControl w:val="0"/>
              <w:tabs>
                <w:tab w:val="center" w:pos="3504"/>
                <w:tab w:val="left" w:pos="5595"/>
              </w:tabs>
              <w:jc w:val="both"/>
              <w:rPr>
                <w:rFonts w:ascii="Times New Roman" w:hAnsi="Times New Roman" w:cs="Times New Roman"/>
                <w:color w:val="000000" w:themeColor="text1"/>
                <w:sz w:val="24"/>
                <w:szCs w:val="24"/>
                <w:shd w:val="clear" w:color="auto" w:fill="FFFFFF"/>
              </w:rPr>
            </w:pPr>
          </w:p>
          <w:p w14:paraId="353EEBF8" w14:textId="5B567F72" w:rsidR="00797189" w:rsidRPr="00E578F3" w:rsidRDefault="00797189" w:rsidP="00797189">
            <w:pPr>
              <w:widowControl w:val="0"/>
              <w:tabs>
                <w:tab w:val="center" w:pos="3504"/>
                <w:tab w:val="left" w:pos="5595"/>
              </w:tabs>
              <w:jc w:val="both"/>
              <w:rPr>
                <w:rFonts w:ascii="Times New Roman" w:hAnsi="Times New Roman" w:cs="Times New Roman"/>
                <w:b/>
                <w:color w:val="000000" w:themeColor="text1"/>
                <w:sz w:val="24"/>
                <w:szCs w:val="24"/>
                <w:lang w:eastAsia="ru-RU"/>
              </w:rPr>
            </w:pPr>
            <w:r w:rsidRPr="00E578F3">
              <w:rPr>
                <w:rFonts w:ascii="Times New Roman" w:hAnsi="Times New Roman" w:cs="Times New Roman"/>
                <w:color w:val="000000" w:themeColor="text1"/>
                <w:sz w:val="24"/>
                <w:szCs w:val="24"/>
                <w:shd w:val="clear" w:color="auto" w:fill="FFFFFF"/>
              </w:rPr>
              <w:t>…</w:t>
            </w:r>
          </w:p>
        </w:tc>
        <w:tc>
          <w:tcPr>
            <w:tcW w:w="7230" w:type="dxa"/>
          </w:tcPr>
          <w:p w14:paraId="4FF1FEFA" w14:textId="28C56199" w:rsidR="00797189" w:rsidRPr="00E578F3" w:rsidRDefault="00797189" w:rsidP="00797189">
            <w:pPr>
              <w:widowControl w:val="0"/>
              <w:tabs>
                <w:tab w:val="center" w:pos="3504"/>
                <w:tab w:val="left" w:pos="5595"/>
              </w:tabs>
              <w:jc w:val="both"/>
              <w:rPr>
                <w:rFonts w:ascii="Times New Roman" w:hAnsi="Times New Roman"/>
                <w:bCs/>
                <w:color w:val="000000" w:themeColor="text1"/>
                <w:sz w:val="24"/>
                <w:szCs w:val="24"/>
                <w:lang w:eastAsia="ru-RU"/>
              </w:rPr>
            </w:pPr>
            <w:r w:rsidRPr="00E578F3">
              <w:rPr>
                <w:rFonts w:ascii="Times New Roman" w:hAnsi="Times New Roman"/>
                <w:b/>
                <w:color w:val="000000" w:themeColor="text1"/>
                <w:sz w:val="24"/>
                <w:szCs w:val="24"/>
                <w:lang w:eastAsia="ru-RU"/>
              </w:rPr>
              <w:lastRenderedPageBreak/>
              <w:t xml:space="preserve">       Стаття 3.</w:t>
            </w:r>
            <w:r w:rsidRPr="00E578F3">
              <w:rPr>
                <w:rFonts w:ascii="Times New Roman" w:hAnsi="Times New Roman"/>
                <w:b/>
                <w:color w:val="000000" w:themeColor="text1"/>
                <w:sz w:val="24"/>
                <w:szCs w:val="24"/>
                <w:lang w:eastAsia="ru-RU"/>
              </w:rPr>
              <w:tab/>
              <w:t xml:space="preserve"> </w:t>
            </w:r>
            <w:r w:rsidRPr="00E578F3">
              <w:rPr>
                <w:rFonts w:ascii="Times New Roman" w:hAnsi="Times New Roman"/>
                <w:bCs/>
                <w:color w:val="000000" w:themeColor="text1"/>
                <w:sz w:val="24"/>
                <w:szCs w:val="24"/>
                <w:lang w:eastAsia="ru-RU"/>
              </w:rPr>
              <w:t>У Державному бюджеті України щорічно передбачаються видатки на фінансування робіт, пов’язаних з будівництвом, реконструкцією, ремонтом і утриманням автомобільних доріг загального користування.</w:t>
            </w:r>
          </w:p>
          <w:p w14:paraId="11CF9C5B" w14:textId="77777777" w:rsidR="00797189" w:rsidRPr="00E578F3" w:rsidRDefault="00797189" w:rsidP="00797189">
            <w:pPr>
              <w:widowControl w:val="0"/>
              <w:tabs>
                <w:tab w:val="center" w:pos="3504"/>
                <w:tab w:val="left" w:pos="5595"/>
              </w:tabs>
              <w:jc w:val="both"/>
              <w:rPr>
                <w:rFonts w:ascii="Times New Roman" w:hAnsi="Times New Roman"/>
                <w:bCs/>
                <w:color w:val="000000" w:themeColor="text1"/>
                <w:sz w:val="24"/>
                <w:szCs w:val="24"/>
                <w:lang w:eastAsia="ru-RU"/>
              </w:rPr>
            </w:pPr>
          </w:p>
          <w:p w14:paraId="64AE193C" w14:textId="77777777" w:rsidR="00797189" w:rsidRPr="00E578F3" w:rsidRDefault="00797189" w:rsidP="00797189">
            <w:pPr>
              <w:pStyle w:val="rvps2"/>
              <w:shd w:val="clear" w:color="auto" w:fill="FFFFFF"/>
              <w:spacing w:before="0" w:beforeAutospacing="0" w:after="150" w:afterAutospacing="0"/>
              <w:ind w:firstLine="450"/>
              <w:jc w:val="both"/>
              <w:rPr>
                <w:color w:val="000000" w:themeColor="text1"/>
              </w:rPr>
            </w:pPr>
            <w:r w:rsidRPr="00E578F3">
              <w:rPr>
                <w:color w:val="000000" w:themeColor="text1"/>
              </w:rPr>
              <w:t>Для цих цілей у складі спеціального фонду Державного бюджету України створюється державний дорожній фонд.</w:t>
            </w:r>
          </w:p>
          <w:p w14:paraId="060B0C42" w14:textId="77777777" w:rsidR="00797189" w:rsidRPr="00E578F3" w:rsidRDefault="00797189" w:rsidP="00797189">
            <w:pPr>
              <w:pStyle w:val="rvps2"/>
              <w:shd w:val="clear" w:color="auto" w:fill="FFFFFF"/>
              <w:spacing w:before="0" w:beforeAutospacing="0" w:after="150" w:afterAutospacing="0"/>
              <w:ind w:firstLine="450"/>
              <w:jc w:val="both"/>
              <w:rPr>
                <w:color w:val="000000" w:themeColor="text1"/>
              </w:rPr>
            </w:pPr>
            <w:r w:rsidRPr="00E578F3">
              <w:rPr>
                <w:color w:val="000000" w:themeColor="text1"/>
              </w:rPr>
              <w:t>Дохідна частина цього фонду формується за рахунок:</w:t>
            </w:r>
          </w:p>
          <w:p w14:paraId="70E2044F" w14:textId="77777777" w:rsidR="00797189" w:rsidRPr="00E578F3" w:rsidRDefault="00797189" w:rsidP="00797189">
            <w:pPr>
              <w:pStyle w:val="rvps2"/>
              <w:shd w:val="clear" w:color="auto" w:fill="FFFFFF"/>
              <w:spacing w:before="0" w:beforeAutospacing="0" w:after="150" w:afterAutospacing="0"/>
              <w:ind w:firstLine="450"/>
              <w:jc w:val="both"/>
              <w:rPr>
                <w:color w:val="000000" w:themeColor="text1"/>
              </w:rPr>
            </w:pPr>
            <w:r w:rsidRPr="00E578F3">
              <w:rPr>
                <w:color w:val="000000" w:themeColor="text1"/>
              </w:rPr>
              <w:t>…</w:t>
            </w:r>
          </w:p>
          <w:p w14:paraId="29CC3DB7" w14:textId="77777777" w:rsidR="00797189" w:rsidRPr="00E578F3" w:rsidRDefault="00797189" w:rsidP="00797189">
            <w:pPr>
              <w:pStyle w:val="rvps2"/>
              <w:shd w:val="clear" w:color="auto" w:fill="FFFFFF"/>
              <w:spacing w:before="0" w:beforeAutospacing="0" w:after="150" w:afterAutospacing="0"/>
              <w:ind w:firstLine="450"/>
              <w:jc w:val="both"/>
              <w:rPr>
                <w:color w:val="000000" w:themeColor="text1"/>
                <w:shd w:val="clear" w:color="auto" w:fill="FFFFFF"/>
              </w:rPr>
            </w:pPr>
            <w:r w:rsidRPr="00E578F3">
              <w:rPr>
                <w:color w:val="000000" w:themeColor="text1"/>
                <w:shd w:val="clear" w:color="auto" w:fill="FFFFFF"/>
              </w:rPr>
              <w:t>6</w:t>
            </w:r>
            <w:r w:rsidRPr="00E578F3">
              <w:rPr>
                <w:rStyle w:val="rvts37"/>
                <w:b/>
                <w:bCs/>
                <w:color w:val="000000" w:themeColor="text1"/>
                <w:shd w:val="clear" w:color="auto" w:fill="FFFFFF"/>
                <w:vertAlign w:val="superscript"/>
              </w:rPr>
              <w:t>-1</w:t>
            </w:r>
            <w:r w:rsidRPr="00E578F3">
              <w:rPr>
                <w:color w:val="000000" w:themeColor="text1"/>
                <w:shd w:val="clear" w:color="auto" w:fill="FFFFFF"/>
              </w:rPr>
              <w:t>) концесійних платежів - у разі будівництва та експлуатації автомобільних доріг на умовах концесії;</w:t>
            </w:r>
          </w:p>
          <w:p w14:paraId="1B68686E" w14:textId="0CA698A1" w:rsidR="00797189" w:rsidRPr="00E578F3" w:rsidRDefault="00797189" w:rsidP="00797189">
            <w:pPr>
              <w:pStyle w:val="rvps2"/>
              <w:shd w:val="clear" w:color="auto" w:fill="FFFFFF"/>
              <w:spacing w:before="0" w:beforeAutospacing="0" w:after="150" w:afterAutospacing="0"/>
              <w:ind w:firstLine="450"/>
              <w:jc w:val="both"/>
              <w:rPr>
                <w:b/>
                <w:bCs/>
                <w:color w:val="000000" w:themeColor="text1"/>
                <w:shd w:val="clear" w:color="auto" w:fill="FFFFFF"/>
              </w:rPr>
            </w:pPr>
            <w:r w:rsidRPr="00E578F3">
              <w:rPr>
                <w:b/>
                <w:bCs/>
                <w:color w:val="000000" w:themeColor="text1"/>
                <w:shd w:val="clear" w:color="auto" w:fill="FFFFFF"/>
              </w:rPr>
              <w:t>6</w:t>
            </w:r>
            <w:r w:rsidRPr="00E578F3">
              <w:rPr>
                <w:b/>
                <w:bCs/>
                <w:color w:val="000000" w:themeColor="text1"/>
                <w:shd w:val="clear" w:color="auto" w:fill="FFFFFF"/>
                <w:vertAlign w:val="superscript"/>
              </w:rPr>
              <w:t>-2</w:t>
            </w:r>
            <w:r w:rsidRPr="00E578F3">
              <w:rPr>
                <w:b/>
                <w:bCs/>
                <w:color w:val="000000" w:themeColor="text1"/>
                <w:shd w:val="clear" w:color="auto" w:fill="FFFFFF"/>
              </w:rPr>
              <w:t>) плати за використання смуги відведення автомобільної дороги загального користування суб’єктами господарювання;</w:t>
            </w:r>
          </w:p>
          <w:p w14:paraId="0F7AFA5D" w14:textId="77777777" w:rsidR="00797189" w:rsidRPr="00E578F3" w:rsidRDefault="00797189" w:rsidP="00797189">
            <w:pPr>
              <w:pStyle w:val="rvps2"/>
              <w:shd w:val="clear" w:color="auto" w:fill="FFFFFF"/>
              <w:spacing w:before="0" w:beforeAutospacing="0" w:after="150" w:afterAutospacing="0"/>
              <w:ind w:firstLine="450"/>
              <w:jc w:val="both"/>
              <w:rPr>
                <w:color w:val="000000" w:themeColor="text1"/>
              </w:rPr>
            </w:pPr>
            <w:r w:rsidRPr="00E578F3">
              <w:rPr>
                <w:color w:val="000000" w:themeColor="text1"/>
                <w:shd w:val="clear" w:color="auto" w:fill="FFFFFF"/>
              </w:rPr>
              <w:t>…</w:t>
            </w:r>
          </w:p>
          <w:p w14:paraId="11806B18" w14:textId="165063A2" w:rsidR="00797189" w:rsidRPr="00E578F3" w:rsidRDefault="00FD36EE" w:rsidP="00FD36EE">
            <w:pPr>
              <w:shd w:val="clear" w:color="auto" w:fill="FFFFFF"/>
              <w:autoSpaceDE w:val="0"/>
              <w:autoSpaceDN w:val="0"/>
              <w:ind w:firstLine="463"/>
              <w:jc w:val="both"/>
              <w:rPr>
                <w:rFonts w:ascii="Times New Roman" w:hAnsi="Times New Roman" w:cs="Times New Roman"/>
                <w:color w:val="000000" w:themeColor="text1"/>
                <w:sz w:val="24"/>
                <w:szCs w:val="24"/>
                <w:shd w:val="clear" w:color="auto" w:fill="FFFFFF"/>
              </w:rPr>
            </w:pPr>
            <w:r w:rsidRPr="00E578F3">
              <w:rPr>
                <w:rFonts w:ascii="Times New Roman" w:hAnsi="Times New Roman" w:cs="Times New Roman"/>
                <w:b/>
                <w:bCs/>
                <w:color w:val="000000" w:themeColor="text1"/>
                <w:sz w:val="24"/>
                <w:szCs w:val="24"/>
                <w:shd w:val="clear" w:color="auto" w:fill="FFFFFF"/>
              </w:rPr>
              <w:t>С</w:t>
            </w:r>
            <w:r w:rsidR="00797189" w:rsidRPr="00E578F3">
              <w:rPr>
                <w:rFonts w:ascii="Times New Roman" w:hAnsi="Times New Roman" w:cs="Times New Roman"/>
                <w:b/>
                <w:bCs/>
                <w:color w:val="000000" w:themeColor="text1"/>
                <w:sz w:val="24"/>
                <w:szCs w:val="24"/>
                <w:shd w:val="clear" w:color="auto" w:fill="FFFFFF"/>
              </w:rPr>
              <w:t>таття 5.</w:t>
            </w:r>
            <w:r w:rsidR="00797189" w:rsidRPr="00E578F3">
              <w:rPr>
                <w:rFonts w:ascii="Times New Roman" w:hAnsi="Times New Roman" w:cs="Times New Roman"/>
                <w:color w:val="000000" w:themeColor="text1"/>
                <w:sz w:val="24"/>
                <w:szCs w:val="24"/>
                <w:shd w:val="clear" w:color="auto" w:fill="FFFFFF"/>
              </w:rPr>
              <w:t xml:space="preserve">  У державний дорожній фонд спрямовується плата за проїзд автомобільними дорогами транспортних засобів та інших самохідних машин і механізмів, вагові або габаритні параметри яких перевищують нормативні, плата за проїзд автомобільними дорогами України транспортних засобів та інших самохідних машин і механізмів іноземних держав, плата за проїзд платними </w:t>
            </w:r>
            <w:r w:rsidR="00797189" w:rsidRPr="00E578F3">
              <w:rPr>
                <w:rFonts w:ascii="Times New Roman" w:hAnsi="Times New Roman" w:cs="Times New Roman"/>
                <w:color w:val="000000" w:themeColor="text1"/>
                <w:sz w:val="24"/>
                <w:szCs w:val="24"/>
                <w:shd w:val="clear" w:color="auto" w:fill="FFFFFF"/>
              </w:rPr>
              <w:lastRenderedPageBreak/>
              <w:t xml:space="preserve">автомобільними дорогами загального користування, крім випадків будівництва (нового будівництва, реконструкції, капітального ремонту) та експлуатації відповідної автомобільної дороги загального користування на умовах концесії, якщо це передбачено умовами концесійного договору, </w:t>
            </w:r>
            <w:bookmarkStart w:id="1" w:name="_Hlk213838624"/>
            <w:r w:rsidR="00797189" w:rsidRPr="00E578F3">
              <w:rPr>
                <w:rFonts w:ascii="Times New Roman" w:hAnsi="Times New Roman" w:cs="Times New Roman"/>
                <w:color w:val="000000" w:themeColor="text1"/>
                <w:sz w:val="24"/>
                <w:szCs w:val="24"/>
                <w:shd w:val="clear" w:color="auto" w:fill="FFFFFF"/>
              </w:rPr>
              <w:t>в порядку та за тарифами, встановленими Кабінетом Міністрів України</w:t>
            </w:r>
            <w:bookmarkEnd w:id="1"/>
            <w:r w:rsidR="00797189" w:rsidRPr="00E578F3">
              <w:rPr>
                <w:rFonts w:ascii="Times New Roman" w:hAnsi="Times New Roman" w:cs="Times New Roman"/>
                <w:color w:val="000000" w:themeColor="text1"/>
                <w:sz w:val="24"/>
                <w:szCs w:val="24"/>
                <w:shd w:val="clear" w:color="auto" w:fill="FFFFFF"/>
              </w:rPr>
              <w:t>,</w:t>
            </w:r>
            <w:r w:rsidRPr="00E578F3">
              <w:rPr>
                <w:rFonts w:ascii="Times New Roman" w:hAnsi="Times New Roman" w:cs="Times New Roman"/>
                <w:b/>
                <w:bCs/>
                <w:color w:val="000000" w:themeColor="text1"/>
                <w:sz w:val="24"/>
                <w:szCs w:val="24"/>
                <w:shd w:val="clear" w:color="auto" w:fill="FFFFFF"/>
              </w:rPr>
              <w:t xml:space="preserve"> плата за використання смуги відведення автомобільних доріг загального користування суб’єктами господарювання, </w:t>
            </w:r>
            <w:r w:rsidR="00797189" w:rsidRPr="00E578F3">
              <w:rPr>
                <w:rFonts w:ascii="Times New Roman" w:hAnsi="Times New Roman" w:cs="Times New Roman"/>
                <w:color w:val="000000" w:themeColor="text1"/>
                <w:sz w:val="24"/>
                <w:szCs w:val="24"/>
                <w:shd w:val="clear" w:color="auto" w:fill="FFFFFF"/>
              </w:rPr>
              <w:t xml:space="preserve"> </w:t>
            </w:r>
            <w:r w:rsidRPr="00E578F3">
              <w:rPr>
                <w:rFonts w:ascii="Times New Roman" w:eastAsia="Times New Roman" w:hAnsi="Times New Roman"/>
                <w:b/>
                <w:bCs/>
                <w:color w:val="000000" w:themeColor="text1"/>
                <w:sz w:val="24"/>
                <w:szCs w:val="24"/>
              </w:rPr>
              <w:t>в</w:t>
            </w:r>
            <w:r w:rsidR="00DF7D0C" w:rsidRPr="00E578F3">
              <w:rPr>
                <w:rFonts w:ascii="Times New Roman" w:eastAsia="Times New Roman" w:hAnsi="Times New Roman"/>
                <w:b/>
                <w:bCs/>
                <w:color w:val="000000" w:themeColor="text1"/>
                <w:sz w:val="24"/>
                <w:szCs w:val="24"/>
              </w:rPr>
              <w:t>ідповідно до</w:t>
            </w:r>
            <w:r w:rsidRPr="00E578F3">
              <w:rPr>
                <w:rFonts w:ascii="Times New Roman" w:eastAsia="Times New Roman" w:hAnsi="Times New Roman"/>
                <w:b/>
                <w:bCs/>
                <w:color w:val="000000" w:themeColor="text1"/>
                <w:sz w:val="24"/>
                <w:szCs w:val="24"/>
              </w:rPr>
              <w:t xml:space="preserve"> статт</w:t>
            </w:r>
            <w:r w:rsidR="00DF7D0C" w:rsidRPr="00E578F3">
              <w:rPr>
                <w:rFonts w:ascii="Times New Roman" w:eastAsia="Times New Roman" w:hAnsi="Times New Roman"/>
                <w:b/>
                <w:bCs/>
                <w:color w:val="000000" w:themeColor="text1"/>
                <w:sz w:val="24"/>
                <w:szCs w:val="24"/>
              </w:rPr>
              <w:t>і</w:t>
            </w:r>
            <w:r w:rsidRPr="00E578F3">
              <w:rPr>
                <w:rFonts w:ascii="Times New Roman" w:eastAsia="Times New Roman" w:hAnsi="Times New Roman"/>
                <w:b/>
                <w:bCs/>
                <w:color w:val="000000" w:themeColor="text1"/>
                <w:sz w:val="24"/>
                <w:szCs w:val="24"/>
              </w:rPr>
              <w:t xml:space="preserve"> 37 Закону України </w:t>
            </w:r>
            <w:r w:rsidRPr="00E578F3">
              <w:rPr>
                <w:rFonts w:ascii="Times New Roman" w:eastAsia="Times New Roman" w:hAnsi="Times New Roman"/>
                <w:b/>
                <w:bCs/>
                <w:color w:val="000000" w:themeColor="text1"/>
                <w:sz w:val="24"/>
                <w:szCs w:val="24"/>
                <w:highlight w:val="white"/>
              </w:rPr>
              <w:t>“</w:t>
            </w:r>
            <w:r w:rsidRPr="00E578F3">
              <w:rPr>
                <w:rFonts w:ascii="Times New Roman" w:eastAsia="Times New Roman" w:hAnsi="Times New Roman"/>
                <w:b/>
                <w:bCs/>
                <w:color w:val="000000" w:themeColor="text1"/>
                <w:sz w:val="24"/>
                <w:szCs w:val="24"/>
              </w:rPr>
              <w:t>Про автомобільні дороги</w:t>
            </w:r>
            <w:r w:rsidRPr="00E578F3">
              <w:rPr>
                <w:rFonts w:ascii="Times New Roman" w:eastAsia="Times New Roman" w:hAnsi="Times New Roman"/>
                <w:b/>
                <w:bCs/>
                <w:color w:val="000000" w:themeColor="text1"/>
                <w:sz w:val="24"/>
                <w:szCs w:val="24"/>
                <w:highlight w:val="white"/>
              </w:rPr>
              <w:t>”,</w:t>
            </w:r>
            <w:r w:rsidRPr="00E578F3">
              <w:rPr>
                <w:rFonts w:ascii="Times New Roman" w:eastAsia="Times New Roman" w:hAnsi="Times New Roman"/>
                <w:b/>
                <w:bCs/>
                <w:color w:val="000000" w:themeColor="text1"/>
                <w:sz w:val="24"/>
                <w:szCs w:val="24"/>
              </w:rPr>
              <w:t xml:space="preserve"> </w:t>
            </w:r>
            <w:r w:rsidR="00797189" w:rsidRPr="00E578F3">
              <w:rPr>
                <w:rFonts w:ascii="Times New Roman" w:hAnsi="Times New Roman" w:cs="Times New Roman"/>
                <w:color w:val="000000" w:themeColor="text1"/>
                <w:sz w:val="24"/>
                <w:szCs w:val="24"/>
                <w:shd w:val="clear" w:color="auto" w:fill="FFFFFF"/>
              </w:rPr>
              <w:t>адміністративно-господарські штрафи за порушення законодавства про автомобільний транспорт, передбачені </w:t>
            </w:r>
            <w:r w:rsidR="00AA5C5F" w:rsidRPr="00E578F3">
              <w:rPr>
                <w:rFonts w:ascii="Times New Roman" w:hAnsi="Times New Roman" w:cs="Times New Roman"/>
                <w:color w:val="000000" w:themeColor="text1"/>
                <w:sz w:val="24"/>
                <w:szCs w:val="24"/>
                <w:shd w:val="clear" w:color="auto" w:fill="FFFFFF"/>
              </w:rPr>
              <w:t xml:space="preserve"> </w:t>
            </w:r>
            <w:hyperlink r:id="rId12" w:anchor="n842" w:tgtFrame="_blank" w:history="1">
              <w:r w:rsidR="00797189" w:rsidRPr="00E578F3">
                <w:rPr>
                  <w:rFonts w:ascii="Times New Roman" w:hAnsi="Times New Roman" w:cs="Times New Roman"/>
                  <w:color w:val="000000" w:themeColor="text1"/>
                  <w:sz w:val="24"/>
                  <w:szCs w:val="24"/>
                  <w:shd w:val="clear" w:color="auto" w:fill="FFFFFF"/>
                </w:rPr>
                <w:t>абзацами чотирнадцятим - шістнадцятим</w:t>
              </w:r>
            </w:hyperlink>
            <w:r w:rsidR="00797189" w:rsidRPr="00E578F3">
              <w:rPr>
                <w:rFonts w:ascii="Times New Roman" w:hAnsi="Times New Roman" w:cs="Times New Roman"/>
                <w:color w:val="000000" w:themeColor="text1"/>
                <w:sz w:val="24"/>
                <w:szCs w:val="24"/>
                <w:shd w:val="clear" w:color="auto" w:fill="FFFFFF"/>
              </w:rPr>
              <w:t xml:space="preserve"> частини першої статті 60 Закону України </w:t>
            </w:r>
            <w:r w:rsidR="00AA5C5F" w:rsidRPr="00E578F3">
              <w:rPr>
                <w:rFonts w:ascii="Times New Roman" w:hAnsi="Times New Roman" w:cs="Times New Roman"/>
                <w:color w:val="000000" w:themeColor="text1"/>
                <w:sz w:val="24"/>
                <w:szCs w:val="24"/>
                <w:shd w:val="clear" w:color="auto" w:fill="FFFFFF"/>
              </w:rPr>
              <w:t>«</w:t>
            </w:r>
            <w:r w:rsidR="00797189" w:rsidRPr="00E578F3">
              <w:rPr>
                <w:rFonts w:ascii="Times New Roman" w:hAnsi="Times New Roman" w:cs="Times New Roman"/>
                <w:color w:val="000000" w:themeColor="text1"/>
                <w:sz w:val="24"/>
                <w:szCs w:val="24"/>
                <w:shd w:val="clear" w:color="auto" w:fill="FFFFFF"/>
              </w:rPr>
              <w:t>Про автомобільний транспорт</w:t>
            </w:r>
            <w:r w:rsidR="00AA5C5F" w:rsidRPr="00E578F3">
              <w:rPr>
                <w:rFonts w:ascii="Times New Roman" w:hAnsi="Times New Roman" w:cs="Times New Roman"/>
                <w:color w:val="000000" w:themeColor="text1"/>
                <w:sz w:val="24"/>
                <w:szCs w:val="24"/>
                <w:shd w:val="clear" w:color="auto" w:fill="FFFFFF"/>
              </w:rPr>
              <w:t>»</w:t>
            </w:r>
            <w:r w:rsidR="00797189" w:rsidRPr="00E578F3">
              <w:rPr>
                <w:rFonts w:ascii="Times New Roman" w:hAnsi="Times New Roman" w:cs="Times New Roman"/>
                <w:color w:val="000000" w:themeColor="text1"/>
                <w:sz w:val="24"/>
                <w:szCs w:val="24"/>
                <w:shd w:val="clear" w:color="auto" w:fill="FFFFFF"/>
              </w:rPr>
              <w:t>, та адміністративні штрафи за правопорушення, передбачені </w:t>
            </w:r>
            <w:hyperlink r:id="rId13" w:anchor="n999" w:tgtFrame="_blank" w:history="1">
              <w:r w:rsidR="00797189" w:rsidRPr="00E578F3">
                <w:rPr>
                  <w:rFonts w:ascii="Times New Roman" w:hAnsi="Times New Roman" w:cs="Times New Roman"/>
                  <w:color w:val="000000" w:themeColor="text1"/>
                  <w:sz w:val="24"/>
                  <w:szCs w:val="24"/>
                  <w:shd w:val="clear" w:color="auto" w:fill="FFFFFF"/>
                </w:rPr>
                <w:t>частиною першою</w:t>
              </w:r>
            </w:hyperlink>
            <w:r w:rsidR="00797189" w:rsidRPr="00E578F3">
              <w:rPr>
                <w:rFonts w:ascii="Times New Roman" w:hAnsi="Times New Roman" w:cs="Times New Roman"/>
                <w:color w:val="000000" w:themeColor="text1"/>
                <w:sz w:val="24"/>
                <w:szCs w:val="24"/>
                <w:shd w:val="clear" w:color="auto" w:fill="FFFFFF"/>
              </w:rPr>
              <w:t> статті 122</w:t>
            </w:r>
            <w:hyperlink r:id="rId14" w:anchor="n999" w:tgtFrame="_blank" w:history="1">
              <w:r w:rsidR="00797189" w:rsidRPr="00E578F3">
                <w:rPr>
                  <w:rFonts w:ascii="Times New Roman" w:hAnsi="Times New Roman" w:cs="Times New Roman"/>
                  <w:b/>
                  <w:bCs/>
                  <w:color w:val="000000" w:themeColor="text1"/>
                  <w:sz w:val="24"/>
                  <w:szCs w:val="24"/>
                  <w:shd w:val="clear" w:color="auto" w:fill="FFFFFF"/>
                  <w:vertAlign w:val="superscript"/>
                </w:rPr>
                <w:t>-2</w:t>
              </w:r>
            </w:hyperlink>
            <w:r w:rsidR="00797189" w:rsidRPr="00E578F3">
              <w:rPr>
                <w:rFonts w:ascii="Times New Roman" w:hAnsi="Times New Roman" w:cs="Times New Roman"/>
                <w:color w:val="000000" w:themeColor="text1"/>
                <w:sz w:val="24"/>
                <w:szCs w:val="24"/>
                <w:shd w:val="clear" w:color="auto" w:fill="FFFFFF"/>
              </w:rPr>
              <w:t> та </w:t>
            </w:r>
            <w:hyperlink r:id="rId15" w:anchor="n4267" w:tgtFrame="_blank" w:history="1">
              <w:r w:rsidR="00797189" w:rsidRPr="00E578F3">
                <w:rPr>
                  <w:rFonts w:ascii="Times New Roman" w:hAnsi="Times New Roman" w:cs="Times New Roman"/>
                  <w:color w:val="000000" w:themeColor="text1"/>
                  <w:sz w:val="24"/>
                  <w:szCs w:val="24"/>
                  <w:shd w:val="clear" w:color="auto" w:fill="FFFFFF"/>
                </w:rPr>
                <w:t>частиною другою</w:t>
              </w:r>
            </w:hyperlink>
            <w:r w:rsidR="00797189" w:rsidRPr="00E578F3">
              <w:rPr>
                <w:rFonts w:ascii="Times New Roman" w:hAnsi="Times New Roman" w:cs="Times New Roman"/>
                <w:color w:val="000000" w:themeColor="text1"/>
                <w:sz w:val="24"/>
                <w:szCs w:val="24"/>
                <w:shd w:val="clear" w:color="auto" w:fill="FFFFFF"/>
              </w:rPr>
              <w:t> </w:t>
            </w:r>
            <w:r w:rsidR="00AA5C5F" w:rsidRPr="00E578F3">
              <w:rPr>
                <w:rFonts w:ascii="Times New Roman" w:hAnsi="Times New Roman" w:cs="Times New Roman"/>
                <w:color w:val="000000" w:themeColor="text1"/>
                <w:sz w:val="24"/>
                <w:szCs w:val="24"/>
                <w:shd w:val="clear" w:color="auto" w:fill="FFFFFF"/>
              </w:rPr>
              <w:t xml:space="preserve"> </w:t>
            </w:r>
            <w:r w:rsidR="00797189" w:rsidRPr="00E578F3">
              <w:rPr>
                <w:rFonts w:ascii="Times New Roman" w:hAnsi="Times New Roman" w:cs="Times New Roman"/>
                <w:color w:val="000000" w:themeColor="text1"/>
                <w:sz w:val="24"/>
                <w:szCs w:val="24"/>
                <w:shd w:val="clear" w:color="auto" w:fill="FFFFFF"/>
              </w:rPr>
              <w:t xml:space="preserve">статті </w:t>
            </w:r>
            <w:r w:rsidR="00AA5C5F" w:rsidRPr="00E578F3">
              <w:rPr>
                <w:rFonts w:ascii="Times New Roman" w:hAnsi="Times New Roman" w:cs="Times New Roman"/>
                <w:color w:val="000000" w:themeColor="text1"/>
                <w:sz w:val="24"/>
                <w:szCs w:val="24"/>
                <w:shd w:val="clear" w:color="auto" w:fill="FFFFFF"/>
              </w:rPr>
              <w:t xml:space="preserve"> </w:t>
            </w:r>
            <w:r w:rsidR="00797189" w:rsidRPr="00E578F3">
              <w:rPr>
                <w:rFonts w:ascii="Times New Roman" w:hAnsi="Times New Roman" w:cs="Times New Roman"/>
                <w:color w:val="000000" w:themeColor="text1"/>
                <w:sz w:val="24"/>
                <w:szCs w:val="24"/>
                <w:shd w:val="clear" w:color="auto" w:fill="FFFFFF"/>
              </w:rPr>
              <w:t>132</w:t>
            </w:r>
            <w:r w:rsidR="00797189" w:rsidRPr="00E578F3">
              <w:rPr>
                <w:rFonts w:ascii="Times New Roman" w:hAnsi="Times New Roman" w:cs="Times New Roman"/>
                <w:b/>
                <w:bCs/>
                <w:color w:val="000000" w:themeColor="text1"/>
                <w:sz w:val="24"/>
                <w:szCs w:val="24"/>
                <w:shd w:val="clear" w:color="auto" w:fill="FFFFFF"/>
                <w:vertAlign w:val="superscript"/>
              </w:rPr>
              <w:t>-1</w:t>
            </w:r>
            <w:r w:rsidR="00797189" w:rsidRPr="00E578F3">
              <w:rPr>
                <w:rFonts w:ascii="Times New Roman" w:hAnsi="Times New Roman" w:cs="Times New Roman"/>
                <w:color w:val="000000" w:themeColor="text1"/>
                <w:sz w:val="24"/>
                <w:szCs w:val="24"/>
                <w:shd w:val="clear" w:color="auto" w:fill="FFFFFF"/>
              </w:rPr>
              <w:t> Кодексу України про адміністративні правопорушення.</w:t>
            </w:r>
          </w:p>
          <w:p w14:paraId="49EF475C" w14:textId="0699396F" w:rsidR="00AE2E30" w:rsidRPr="00E578F3" w:rsidRDefault="00797189" w:rsidP="00AA5C5F">
            <w:pPr>
              <w:widowControl w:val="0"/>
              <w:ind w:left="177"/>
              <w:rPr>
                <w:rFonts w:ascii="Times New Roman" w:hAnsi="Times New Roman"/>
                <w:b/>
                <w:color w:val="000000" w:themeColor="text1"/>
                <w:sz w:val="24"/>
                <w:szCs w:val="24"/>
                <w:lang w:eastAsia="ru-RU"/>
              </w:rPr>
            </w:pPr>
            <w:r w:rsidRPr="00E578F3">
              <w:rPr>
                <w:rFonts w:ascii="Times New Roman" w:hAnsi="Times New Roman" w:cs="Times New Roman"/>
                <w:color w:val="000000" w:themeColor="text1"/>
                <w:sz w:val="24"/>
                <w:szCs w:val="24"/>
                <w:shd w:val="clear" w:color="auto" w:fill="FFFFFF"/>
              </w:rPr>
              <w:t>…</w:t>
            </w:r>
          </w:p>
        </w:tc>
      </w:tr>
      <w:tr w:rsidR="00E578F3" w:rsidRPr="00E578F3" w14:paraId="171EF6E2" w14:textId="77777777" w:rsidTr="0054783B">
        <w:tc>
          <w:tcPr>
            <w:tcW w:w="14455" w:type="dxa"/>
            <w:gridSpan w:val="2"/>
          </w:tcPr>
          <w:p w14:paraId="30931F27" w14:textId="412C7F59" w:rsidR="00B77B16" w:rsidRPr="00E578F3" w:rsidRDefault="00B77B16" w:rsidP="00B77B16">
            <w:pPr>
              <w:pStyle w:val="rvps2"/>
              <w:shd w:val="clear" w:color="auto" w:fill="FFFFFF"/>
              <w:spacing w:before="0" w:beforeAutospacing="0" w:after="0" w:afterAutospacing="0"/>
              <w:ind w:firstLine="448"/>
              <w:jc w:val="center"/>
              <w:rPr>
                <w:rStyle w:val="rvts9"/>
                <w:b/>
                <w:bCs/>
                <w:color w:val="000000" w:themeColor="text1"/>
                <w:shd w:val="clear" w:color="auto" w:fill="FFFFFF"/>
              </w:rPr>
            </w:pPr>
            <w:r w:rsidRPr="00E578F3">
              <w:rPr>
                <w:rStyle w:val="rvts9"/>
                <w:b/>
                <w:bCs/>
                <w:color w:val="000000" w:themeColor="text1"/>
                <w:shd w:val="clear" w:color="auto" w:fill="FFFFFF"/>
              </w:rPr>
              <w:lastRenderedPageBreak/>
              <w:t xml:space="preserve">Закон України </w:t>
            </w:r>
            <w:r w:rsidR="00B11A91" w:rsidRPr="00E578F3">
              <w:rPr>
                <w:rStyle w:val="rvts9"/>
                <w:b/>
                <w:bCs/>
                <w:color w:val="000000" w:themeColor="text1"/>
                <w:shd w:val="clear" w:color="auto" w:fill="FFFFFF"/>
              </w:rPr>
              <w:t>“</w:t>
            </w:r>
            <w:r w:rsidRPr="00E578F3">
              <w:rPr>
                <w:rStyle w:val="rvts9"/>
                <w:b/>
                <w:bCs/>
                <w:color w:val="000000" w:themeColor="text1"/>
                <w:shd w:val="clear" w:color="auto" w:fill="FFFFFF"/>
              </w:rPr>
              <w:t>Про автомобільні дороги</w:t>
            </w:r>
            <w:r w:rsidR="00B11A91" w:rsidRPr="00E578F3">
              <w:rPr>
                <w:rStyle w:val="rvts9"/>
                <w:b/>
                <w:bCs/>
                <w:color w:val="000000" w:themeColor="text1"/>
                <w:shd w:val="clear" w:color="auto" w:fill="FFFFFF"/>
              </w:rPr>
              <w:t>”</w:t>
            </w:r>
            <w:r w:rsidRPr="00E578F3">
              <w:rPr>
                <w:rStyle w:val="rvts9"/>
                <w:b/>
                <w:bCs/>
                <w:color w:val="000000" w:themeColor="text1"/>
                <w:shd w:val="clear" w:color="auto" w:fill="FFFFFF"/>
              </w:rPr>
              <w:t>»</w:t>
            </w:r>
          </w:p>
        </w:tc>
      </w:tr>
      <w:tr w:rsidR="00E578F3" w:rsidRPr="00E578F3" w14:paraId="3AE84B0C" w14:textId="77777777" w:rsidTr="00B77B16">
        <w:tc>
          <w:tcPr>
            <w:tcW w:w="7225" w:type="dxa"/>
          </w:tcPr>
          <w:p w14:paraId="19F1FC2B" w14:textId="77777777" w:rsidR="00B77B16" w:rsidRPr="00E578F3" w:rsidRDefault="00B77B16" w:rsidP="00B77B16">
            <w:pPr>
              <w:pStyle w:val="rvps2"/>
              <w:shd w:val="clear" w:color="auto" w:fill="FFFFFF"/>
              <w:spacing w:before="0" w:beforeAutospacing="0" w:after="0" w:afterAutospacing="0"/>
              <w:ind w:firstLine="448"/>
              <w:jc w:val="both"/>
              <w:rPr>
                <w:color w:val="000000" w:themeColor="text1"/>
                <w:shd w:val="clear" w:color="auto" w:fill="FFFFFF"/>
              </w:rPr>
            </w:pPr>
            <w:r w:rsidRPr="00E578F3">
              <w:rPr>
                <w:rStyle w:val="rvts9"/>
                <w:b/>
                <w:bCs/>
                <w:color w:val="000000" w:themeColor="text1"/>
                <w:shd w:val="clear" w:color="auto" w:fill="FFFFFF"/>
              </w:rPr>
              <w:t>Стаття 1. </w:t>
            </w:r>
            <w:r w:rsidRPr="00E578F3">
              <w:rPr>
                <w:color w:val="000000" w:themeColor="text1"/>
                <w:shd w:val="clear" w:color="auto" w:fill="FFFFFF"/>
              </w:rPr>
              <w:t>Визначення термінів</w:t>
            </w:r>
          </w:p>
          <w:p w14:paraId="7363BCB5" w14:textId="77777777" w:rsidR="00B77B16" w:rsidRPr="00E578F3" w:rsidRDefault="00B77B16" w:rsidP="00B77B16">
            <w:pPr>
              <w:pStyle w:val="rvps2"/>
              <w:shd w:val="clear" w:color="auto" w:fill="FFFFFF"/>
              <w:spacing w:before="0" w:beforeAutospacing="0" w:after="0" w:afterAutospacing="0"/>
              <w:ind w:firstLine="448"/>
              <w:jc w:val="both"/>
              <w:rPr>
                <w:color w:val="000000" w:themeColor="text1"/>
                <w:shd w:val="clear" w:color="auto" w:fill="FFFFFF"/>
              </w:rPr>
            </w:pPr>
            <w:r w:rsidRPr="00E578F3">
              <w:rPr>
                <w:color w:val="000000" w:themeColor="text1"/>
                <w:shd w:val="clear" w:color="auto" w:fill="FFFFFF"/>
              </w:rPr>
              <w:t>У цьому Законі наведені нижче терміни вживаються в такому значенні:</w:t>
            </w:r>
          </w:p>
          <w:p w14:paraId="544B69B5" w14:textId="77777777" w:rsidR="00B77B16" w:rsidRPr="00E578F3" w:rsidRDefault="00B77B16" w:rsidP="00B77B16">
            <w:pPr>
              <w:pStyle w:val="rvps2"/>
              <w:shd w:val="clear" w:color="auto" w:fill="FFFFFF"/>
              <w:spacing w:before="0" w:beforeAutospacing="0" w:after="0" w:afterAutospacing="0"/>
              <w:ind w:firstLine="448"/>
              <w:jc w:val="both"/>
              <w:rPr>
                <w:color w:val="000000" w:themeColor="text1"/>
                <w:shd w:val="clear" w:color="auto" w:fill="FFFFFF"/>
              </w:rPr>
            </w:pPr>
            <w:r w:rsidRPr="00E578F3">
              <w:rPr>
                <w:color w:val="000000" w:themeColor="text1"/>
                <w:shd w:val="clear" w:color="auto" w:fill="FFFFFF"/>
              </w:rPr>
              <w:t>…</w:t>
            </w:r>
          </w:p>
          <w:p w14:paraId="6C232BA1" w14:textId="77777777" w:rsidR="00B77B16" w:rsidRPr="00E578F3" w:rsidRDefault="00B77B16" w:rsidP="00B77B16">
            <w:pPr>
              <w:pStyle w:val="rvps2"/>
              <w:shd w:val="clear" w:color="auto" w:fill="FFFFFF"/>
              <w:spacing w:before="0" w:beforeAutospacing="0" w:after="0" w:afterAutospacing="0"/>
              <w:ind w:firstLine="448"/>
              <w:jc w:val="both"/>
              <w:rPr>
                <w:color w:val="000000" w:themeColor="text1"/>
                <w:shd w:val="clear" w:color="auto" w:fill="FFFFFF"/>
              </w:rPr>
            </w:pPr>
            <w:r w:rsidRPr="00E578F3">
              <w:rPr>
                <w:color w:val="000000" w:themeColor="text1"/>
                <w:shd w:val="clear" w:color="auto" w:fill="FFFFFF"/>
              </w:rPr>
              <w:t>об'єкти дорожнього сервісу - спеціально облаштовані місця для зупинки маршрутних транспортних засобів, майданчики для стоянки транспортних засобів, майданчики відпочинку, видові майданчики, автозаправні станції, пункти технічного обслуговування, мотелі, готелі, кемпінги, торговельні пункти (у тому числі малі архітектурні форми), автозаправні комплекси, складські комплекси, пункти медичної та технічно-евакуаційної допомоги, пункти миття транспортних засобів, пункти приймання їжі та питної води, автопавільйони, а також інші об'єкти, на яких здійснюється обслуговування учасників дорожнього руху та які розміщуються на землях дорожнього господарства або потребують їх використання для заїзду та виїзду на автомобільну дорогу;</w:t>
            </w:r>
          </w:p>
          <w:p w14:paraId="09CCC30D" w14:textId="77777777" w:rsidR="00A229D9" w:rsidRPr="00E578F3" w:rsidRDefault="00A229D9" w:rsidP="00B77B16">
            <w:pPr>
              <w:pStyle w:val="rvps2"/>
              <w:shd w:val="clear" w:color="auto" w:fill="FFFFFF"/>
              <w:spacing w:before="0" w:beforeAutospacing="0" w:after="0" w:afterAutospacing="0"/>
              <w:ind w:firstLine="448"/>
              <w:jc w:val="both"/>
              <w:rPr>
                <w:color w:val="000000" w:themeColor="text1"/>
                <w:shd w:val="clear" w:color="auto" w:fill="FFFFFF"/>
              </w:rPr>
            </w:pPr>
          </w:p>
          <w:p w14:paraId="78286F4A" w14:textId="77777777" w:rsidR="00A229D9" w:rsidRPr="00E578F3" w:rsidRDefault="00A229D9" w:rsidP="00B77B16">
            <w:pPr>
              <w:pStyle w:val="rvps2"/>
              <w:shd w:val="clear" w:color="auto" w:fill="FFFFFF"/>
              <w:spacing w:before="0" w:beforeAutospacing="0" w:after="0" w:afterAutospacing="0"/>
              <w:ind w:firstLine="448"/>
              <w:jc w:val="both"/>
              <w:rPr>
                <w:color w:val="000000" w:themeColor="text1"/>
                <w:shd w:val="clear" w:color="auto" w:fill="FFFFFF"/>
              </w:rPr>
            </w:pPr>
          </w:p>
          <w:p w14:paraId="1C4DA864" w14:textId="013476B7" w:rsidR="00B77B16" w:rsidRPr="00E578F3" w:rsidRDefault="00A229D9" w:rsidP="00B77B16">
            <w:pPr>
              <w:pStyle w:val="rvps2"/>
              <w:shd w:val="clear" w:color="auto" w:fill="FFFFFF"/>
              <w:spacing w:before="0" w:beforeAutospacing="0" w:after="0" w:afterAutospacing="0"/>
              <w:ind w:firstLine="448"/>
              <w:jc w:val="both"/>
              <w:rPr>
                <w:color w:val="000000" w:themeColor="text1"/>
                <w:shd w:val="clear" w:color="auto" w:fill="FFFFFF"/>
              </w:rPr>
            </w:pPr>
            <w:r w:rsidRPr="00E578F3">
              <w:rPr>
                <w:color w:val="000000" w:themeColor="text1"/>
                <w:shd w:val="clear" w:color="auto" w:fill="FFFFFF"/>
              </w:rPr>
              <w:t>…</w:t>
            </w:r>
          </w:p>
          <w:p w14:paraId="6A846B0C" w14:textId="77777777" w:rsidR="003E2E92" w:rsidRPr="00E578F3" w:rsidRDefault="003E2E92" w:rsidP="00B77B16">
            <w:pPr>
              <w:pStyle w:val="rvps2"/>
              <w:shd w:val="clear" w:color="auto" w:fill="FFFFFF"/>
              <w:spacing w:before="0" w:beforeAutospacing="0" w:after="0" w:afterAutospacing="0"/>
              <w:ind w:firstLine="448"/>
              <w:jc w:val="both"/>
              <w:rPr>
                <w:color w:val="000000" w:themeColor="text1"/>
                <w:shd w:val="clear" w:color="auto" w:fill="FFFFFF"/>
              </w:rPr>
            </w:pPr>
          </w:p>
          <w:p w14:paraId="5BEF82EA" w14:textId="5E1628EB" w:rsidR="003E2E92" w:rsidRPr="00E578F3" w:rsidRDefault="003E2E92" w:rsidP="00B77B16">
            <w:pPr>
              <w:pStyle w:val="rvps2"/>
              <w:shd w:val="clear" w:color="auto" w:fill="FFFFFF"/>
              <w:spacing w:before="0" w:beforeAutospacing="0" w:after="0" w:afterAutospacing="0"/>
              <w:ind w:firstLine="448"/>
              <w:jc w:val="both"/>
              <w:rPr>
                <w:color w:val="000000" w:themeColor="text1"/>
                <w:shd w:val="clear" w:color="auto" w:fill="FFFFFF"/>
              </w:rPr>
            </w:pPr>
            <w:r w:rsidRPr="00E578F3">
              <w:rPr>
                <w:color w:val="000000" w:themeColor="text1"/>
                <w:shd w:val="clear" w:color="auto" w:fill="FFFFFF"/>
              </w:rPr>
              <w:t>безпека автомобільних доріг - сукупність засобів, конструкцій, пристроїв, споруд, характеристик та показників (у тому числі інженерних, конструкторських, технічних, проектних, архітектурних, технологічних та інших рішень), при врахуванні та застосуванні яких забезпечується запобігання та зменшення кількості дорожньо-транспортних пригод та тяжкості їх наслідків;</w:t>
            </w:r>
          </w:p>
          <w:p w14:paraId="32848CDD" w14:textId="77777777" w:rsidR="003E2E92" w:rsidRDefault="003E2E92" w:rsidP="00B77B16">
            <w:pPr>
              <w:pStyle w:val="rvps2"/>
              <w:shd w:val="clear" w:color="auto" w:fill="FFFFFF"/>
              <w:spacing w:before="0" w:beforeAutospacing="0" w:after="0" w:afterAutospacing="0"/>
              <w:ind w:firstLine="448"/>
              <w:jc w:val="both"/>
              <w:rPr>
                <w:color w:val="000000" w:themeColor="text1"/>
                <w:shd w:val="clear" w:color="auto" w:fill="FFFFFF"/>
              </w:rPr>
            </w:pPr>
          </w:p>
          <w:p w14:paraId="44B55BCF" w14:textId="2B746D3D" w:rsidR="003E2E92" w:rsidRPr="00E578F3" w:rsidRDefault="003E2E92" w:rsidP="00B77B16">
            <w:pPr>
              <w:pStyle w:val="rvps2"/>
              <w:shd w:val="clear" w:color="auto" w:fill="FFFFFF"/>
              <w:spacing w:before="0" w:beforeAutospacing="0" w:after="0" w:afterAutospacing="0"/>
              <w:ind w:firstLine="448"/>
              <w:jc w:val="both"/>
              <w:rPr>
                <w:b/>
                <w:bCs/>
                <w:color w:val="000000" w:themeColor="text1"/>
                <w:shd w:val="clear" w:color="auto" w:fill="FFFFFF"/>
              </w:rPr>
            </w:pPr>
            <w:r w:rsidRPr="00E578F3">
              <w:rPr>
                <w:b/>
                <w:bCs/>
                <w:color w:val="000000" w:themeColor="text1"/>
                <w:shd w:val="clear" w:color="auto" w:fill="FFFFFF"/>
              </w:rPr>
              <w:t>Відсутня</w:t>
            </w:r>
          </w:p>
          <w:p w14:paraId="0AE0A443" w14:textId="77777777" w:rsidR="009A1206" w:rsidRPr="00E578F3" w:rsidRDefault="009A1206" w:rsidP="00B77B16">
            <w:pPr>
              <w:pStyle w:val="rvps2"/>
              <w:shd w:val="clear" w:color="auto" w:fill="FFFFFF"/>
              <w:spacing w:before="0" w:beforeAutospacing="0" w:after="0" w:afterAutospacing="0"/>
              <w:ind w:firstLine="448"/>
              <w:jc w:val="both"/>
              <w:rPr>
                <w:b/>
                <w:bCs/>
                <w:color w:val="000000" w:themeColor="text1"/>
                <w:shd w:val="clear" w:color="auto" w:fill="FFFFFF"/>
              </w:rPr>
            </w:pPr>
          </w:p>
          <w:p w14:paraId="0FF7A75D" w14:textId="77777777" w:rsidR="009A1206" w:rsidRPr="00E578F3" w:rsidRDefault="009A1206" w:rsidP="00B77B16">
            <w:pPr>
              <w:pStyle w:val="rvps2"/>
              <w:shd w:val="clear" w:color="auto" w:fill="FFFFFF"/>
              <w:spacing w:before="0" w:beforeAutospacing="0" w:after="0" w:afterAutospacing="0"/>
              <w:ind w:firstLine="448"/>
              <w:jc w:val="both"/>
              <w:rPr>
                <w:b/>
                <w:bCs/>
                <w:color w:val="000000" w:themeColor="text1"/>
                <w:shd w:val="clear" w:color="auto" w:fill="FFFFFF"/>
              </w:rPr>
            </w:pPr>
          </w:p>
          <w:p w14:paraId="6017F8FE" w14:textId="77777777" w:rsidR="009A1206" w:rsidRPr="00E578F3" w:rsidRDefault="009A1206" w:rsidP="00B77B16">
            <w:pPr>
              <w:pStyle w:val="rvps2"/>
              <w:shd w:val="clear" w:color="auto" w:fill="FFFFFF"/>
              <w:spacing w:before="0" w:beforeAutospacing="0" w:after="0" w:afterAutospacing="0"/>
              <w:ind w:firstLine="448"/>
              <w:jc w:val="both"/>
              <w:rPr>
                <w:b/>
                <w:bCs/>
                <w:color w:val="000000" w:themeColor="text1"/>
                <w:shd w:val="clear" w:color="auto" w:fill="FFFFFF"/>
              </w:rPr>
            </w:pPr>
          </w:p>
          <w:p w14:paraId="3CBF2FF6" w14:textId="77777777" w:rsidR="009A1206" w:rsidRPr="00E578F3" w:rsidRDefault="009A1206" w:rsidP="00B77B16">
            <w:pPr>
              <w:pStyle w:val="rvps2"/>
              <w:shd w:val="clear" w:color="auto" w:fill="FFFFFF"/>
              <w:spacing w:before="0" w:beforeAutospacing="0" w:after="0" w:afterAutospacing="0"/>
              <w:ind w:firstLine="448"/>
              <w:jc w:val="both"/>
              <w:rPr>
                <w:b/>
                <w:bCs/>
                <w:color w:val="000000" w:themeColor="text1"/>
                <w:shd w:val="clear" w:color="auto" w:fill="FFFFFF"/>
              </w:rPr>
            </w:pPr>
          </w:p>
          <w:p w14:paraId="43C18016" w14:textId="77777777" w:rsidR="009A1206" w:rsidRPr="00E578F3" w:rsidRDefault="009A1206" w:rsidP="00B77B16">
            <w:pPr>
              <w:pStyle w:val="rvps2"/>
              <w:shd w:val="clear" w:color="auto" w:fill="FFFFFF"/>
              <w:spacing w:before="0" w:beforeAutospacing="0" w:after="0" w:afterAutospacing="0"/>
              <w:ind w:firstLine="448"/>
              <w:jc w:val="both"/>
              <w:rPr>
                <w:b/>
                <w:bCs/>
                <w:color w:val="000000" w:themeColor="text1"/>
                <w:shd w:val="clear" w:color="auto" w:fill="FFFFFF"/>
              </w:rPr>
            </w:pPr>
          </w:p>
          <w:p w14:paraId="19EAD867" w14:textId="755388B4" w:rsidR="003E2E92" w:rsidRPr="00E578F3" w:rsidRDefault="003E2E92" w:rsidP="00B77B16">
            <w:pPr>
              <w:pStyle w:val="rvps2"/>
              <w:shd w:val="clear" w:color="auto" w:fill="FFFFFF"/>
              <w:spacing w:before="0" w:beforeAutospacing="0" w:after="0" w:afterAutospacing="0"/>
              <w:ind w:firstLine="448"/>
              <w:jc w:val="both"/>
              <w:rPr>
                <w:color w:val="000000" w:themeColor="text1"/>
                <w:shd w:val="clear" w:color="auto" w:fill="FFFFFF"/>
              </w:rPr>
            </w:pPr>
            <w:r w:rsidRPr="00E578F3">
              <w:rPr>
                <w:color w:val="000000" w:themeColor="text1"/>
                <w:shd w:val="clear" w:color="auto" w:fill="FFFFFF"/>
              </w:rPr>
              <w:t>…</w:t>
            </w:r>
          </w:p>
          <w:p w14:paraId="79885180" w14:textId="64022FAE" w:rsidR="00B77B16" w:rsidRPr="00E578F3" w:rsidRDefault="00B77B16" w:rsidP="00B77B16">
            <w:pPr>
              <w:pStyle w:val="rvps2"/>
              <w:shd w:val="clear" w:color="auto" w:fill="FFFFFF"/>
              <w:spacing w:before="0" w:beforeAutospacing="0" w:after="0" w:afterAutospacing="0"/>
              <w:ind w:firstLine="448"/>
              <w:jc w:val="both"/>
              <w:rPr>
                <w:color w:val="000000" w:themeColor="text1"/>
                <w:shd w:val="clear" w:color="auto" w:fill="FFFFFF"/>
              </w:rPr>
            </w:pPr>
            <w:r w:rsidRPr="00E578F3">
              <w:rPr>
                <w:color w:val="000000" w:themeColor="text1"/>
                <w:shd w:val="clear" w:color="auto" w:fill="FFFFFF"/>
              </w:rPr>
              <w:t>штучні споруди - інженерні споруди, призначені для руху транспортних засобів і пішоходів через природні та інші перешкоди, а також сталого функціонування автомобільної дороги (мости, шляхопроводи, естакади, віадуки, тунелі, наземні та підземні пішохідні переходи, наплавні мости та поромні переправи, розв'язки доріг, підпірні стінки, галереї, уловлювальні з'їзди, снігозахисні споруди, протилавинні і протисельові споруди тощо).</w:t>
            </w:r>
          </w:p>
          <w:p w14:paraId="3CF10996" w14:textId="77777777" w:rsidR="00B77B16" w:rsidRPr="00E578F3" w:rsidRDefault="00B77B16" w:rsidP="00B77B16">
            <w:pPr>
              <w:pStyle w:val="rvps2"/>
              <w:shd w:val="clear" w:color="auto" w:fill="FFFFFF"/>
              <w:spacing w:before="0" w:beforeAutospacing="0" w:after="0" w:afterAutospacing="0"/>
              <w:ind w:firstLine="448"/>
              <w:jc w:val="both"/>
              <w:rPr>
                <w:color w:val="000000" w:themeColor="text1"/>
                <w:shd w:val="clear" w:color="auto" w:fill="FFFFFF"/>
              </w:rPr>
            </w:pPr>
          </w:p>
          <w:p w14:paraId="77EA17D9" w14:textId="63E367FC" w:rsidR="00B77B16" w:rsidRPr="00E578F3" w:rsidRDefault="00536754" w:rsidP="00B77B16">
            <w:pPr>
              <w:pStyle w:val="rvps2"/>
              <w:shd w:val="clear" w:color="auto" w:fill="FFFFFF"/>
              <w:spacing w:before="0" w:beforeAutospacing="0" w:after="0" w:afterAutospacing="0"/>
              <w:ind w:firstLine="448"/>
              <w:jc w:val="both"/>
              <w:rPr>
                <w:rStyle w:val="rvts9"/>
                <w:b/>
                <w:bCs/>
                <w:color w:val="000000" w:themeColor="text1"/>
              </w:rPr>
            </w:pPr>
            <w:r w:rsidRPr="00E578F3">
              <w:rPr>
                <w:rStyle w:val="rvts9"/>
                <w:b/>
                <w:bCs/>
                <w:color w:val="000000" w:themeColor="text1"/>
              </w:rPr>
              <w:t>Відсутня</w:t>
            </w:r>
          </w:p>
        </w:tc>
        <w:tc>
          <w:tcPr>
            <w:tcW w:w="7230" w:type="dxa"/>
          </w:tcPr>
          <w:p w14:paraId="6AA1D2FF" w14:textId="77777777" w:rsidR="00B77B16" w:rsidRPr="00E578F3" w:rsidRDefault="00B77B16" w:rsidP="00B77B16">
            <w:pPr>
              <w:pStyle w:val="rvps2"/>
              <w:shd w:val="clear" w:color="auto" w:fill="FFFFFF"/>
              <w:spacing w:before="0" w:beforeAutospacing="0" w:after="0" w:afterAutospacing="0"/>
              <w:ind w:firstLine="448"/>
              <w:jc w:val="both"/>
              <w:rPr>
                <w:color w:val="000000" w:themeColor="text1"/>
                <w:shd w:val="clear" w:color="auto" w:fill="FFFFFF"/>
              </w:rPr>
            </w:pPr>
            <w:r w:rsidRPr="00E578F3">
              <w:rPr>
                <w:rStyle w:val="rvts9"/>
                <w:b/>
                <w:bCs/>
                <w:color w:val="000000" w:themeColor="text1"/>
                <w:shd w:val="clear" w:color="auto" w:fill="FFFFFF"/>
              </w:rPr>
              <w:t>Стаття 1. </w:t>
            </w:r>
            <w:r w:rsidRPr="00E578F3">
              <w:rPr>
                <w:color w:val="000000" w:themeColor="text1"/>
                <w:shd w:val="clear" w:color="auto" w:fill="FFFFFF"/>
              </w:rPr>
              <w:t>Визначення термінів</w:t>
            </w:r>
          </w:p>
          <w:p w14:paraId="5D286184" w14:textId="1E07D669" w:rsidR="00B77B16" w:rsidRPr="00E578F3" w:rsidRDefault="00B77B16" w:rsidP="00B77B16">
            <w:pPr>
              <w:pStyle w:val="rvps2"/>
              <w:shd w:val="clear" w:color="auto" w:fill="FFFFFF"/>
              <w:spacing w:before="0" w:beforeAutospacing="0" w:after="0" w:afterAutospacing="0"/>
              <w:ind w:firstLine="448"/>
              <w:jc w:val="both"/>
              <w:rPr>
                <w:color w:val="000000" w:themeColor="text1"/>
                <w:shd w:val="clear" w:color="auto" w:fill="FFFFFF"/>
              </w:rPr>
            </w:pPr>
            <w:r w:rsidRPr="00E578F3">
              <w:rPr>
                <w:color w:val="000000" w:themeColor="text1"/>
                <w:shd w:val="clear" w:color="auto" w:fill="FFFFFF"/>
              </w:rPr>
              <w:t>У цьому Законі наведені нижче терміни вживаються в такому значенні:</w:t>
            </w:r>
          </w:p>
          <w:p w14:paraId="7131FFD5" w14:textId="77777777" w:rsidR="00B77B16" w:rsidRPr="00E578F3" w:rsidRDefault="00B77B16" w:rsidP="00B77B16">
            <w:pPr>
              <w:pStyle w:val="rvps2"/>
              <w:shd w:val="clear" w:color="auto" w:fill="FFFFFF"/>
              <w:spacing w:before="0" w:beforeAutospacing="0" w:after="0" w:afterAutospacing="0"/>
              <w:ind w:firstLine="448"/>
              <w:jc w:val="both"/>
              <w:rPr>
                <w:color w:val="000000" w:themeColor="text1"/>
                <w:shd w:val="clear" w:color="auto" w:fill="FFFFFF"/>
              </w:rPr>
            </w:pPr>
            <w:r w:rsidRPr="00E578F3">
              <w:rPr>
                <w:color w:val="000000" w:themeColor="text1"/>
                <w:shd w:val="clear" w:color="auto" w:fill="FFFFFF"/>
              </w:rPr>
              <w:t>…</w:t>
            </w:r>
          </w:p>
          <w:p w14:paraId="26308A63" w14:textId="48E506E6" w:rsidR="00B77B16" w:rsidRPr="00E578F3" w:rsidRDefault="00B77B16" w:rsidP="00B77B16">
            <w:pPr>
              <w:pStyle w:val="rvps2"/>
              <w:shd w:val="clear" w:color="auto" w:fill="FFFFFF"/>
              <w:spacing w:before="0" w:beforeAutospacing="0" w:after="0" w:afterAutospacing="0"/>
              <w:ind w:firstLine="448"/>
              <w:jc w:val="both"/>
              <w:rPr>
                <w:color w:val="000000" w:themeColor="text1"/>
                <w:shd w:val="clear" w:color="auto" w:fill="FFFFFF"/>
              </w:rPr>
            </w:pPr>
            <w:r w:rsidRPr="00E578F3">
              <w:rPr>
                <w:color w:val="000000" w:themeColor="text1"/>
                <w:shd w:val="clear" w:color="auto" w:fill="FFFFFF"/>
              </w:rPr>
              <w:t xml:space="preserve"> об'єкти дорожнього сервісу - спеціально облаштовані місця для зупинки маршрутних транспортних засобів, майданчики для стоянки транспортних засобів, майданчики відпочинку, видові майданчики, автозаправні станції, пункти технічного обслуговування, мотелі, готелі, кемпінги, торговельні пункти (у тому числі малі архітектурні форми), автозаправні комплекси, складські комплекси, пункти медичної та технічно-евакуаційної допомоги, пункти миття транспортних засобів, пункти приймання їжі та питної води, автопавільйони, а також інші об'єкти, на яких здійснюється обслуговування учасників дорожнього руху та які розміщуються на землях дорожнього господарства або </w:t>
            </w:r>
            <w:r w:rsidRPr="00E578F3">
              <w:rPr>
                <w:b/>
                <w:color w:val="000000" w:themeColor="text1"/>
                <w:shd w:val="clear" w:color="auto" w:fill="FFFFFF"/>
              </w:rPr>
              <w:t>на земельних ділянках, відведених для розміщення таких об’єктів, у порядку, визначеному Земельним кодексом України та</w:t>
            </w:r>
            <w:r w:rsidRPr="00E578F3">
              <w:rPr>
                <w:color w:val="000000" w:themeColor="text1"/>
                <w:shd w:val="clear" w:color="auto" w:fill="FFFFFF"/>
              </w:rPr>
              <w:t xml:space="preserve"> потребують їх використання для заїзду та виїзду на автомобільну дорогу;</w:t>
            </w:r>
          </w:p>
          <w:p w14:paraId="627EF0B4" w14:textId="23E07B97" w:rsidR="00B77B16" w:rsidRPr="00E578F3" w:rsidRDefault="00A229D9" w:rsidP="00B77B16">
            <w:pPr>
              <w:pStyle w:val="rvps2"/>
              <w:shd w:val="clear" w:color="auto" w:fill="FFFFFF"/>
              <w:spacing w:before="0" w:beforeAutospacing="0" w:after="0" w:afterAutospacing="0"/>
              <w:ind w:firstLine="448"/>
              <w:jc w:val="both"/>
              <w:rPr>
                <w:color w:val="000000" w:themeColor="text1"/>
                <w:shd w:val="clear" w:color="auto" w:fill="FFFFFF"/>
              </w:rPr>
            </w:pPr>
            <w:r w:rsidRPr="00E578F3">
              <w:rPr>
                <w:color w:val="000000" w:themeColor="text1"/>
                <w:shd w:val="clear" w:color="auto" w:fill="FFFFFF"/>
              </w:rPr>
              <w:t>…</w:t>
            </w:r>
          </w:p>
          <w:p w14:paraId="13D0BFC9" w14:textId="25C72501" w:rsidR="00B77B16" w:rsidRPr="00E578F3" w:rsidRDefault="00B77B16" w:rsidP="00B77B16">
            <w:pPr>
              <w:pStyle w:val="rvps2"/>
              <w:shd w:val="clear" w:color="auto" w:fill="FFFFFF"/>
              <w:spacing w:before="0" w:beforeAutospacing="0" w:after="0" w:afterAutospacing="0"/>
              <w:ind w:firstLine="448"/>
              <w:jc w:val="both"/>
              <w:rPr>
                <w:color w:val="000000" w:themeColor="text1"/>
                <w:shd w:val="clear" w:color="auto" w:fill="FFFFFF"/>
              </w:rPr>
            </w:pPr>
          </w:p>
          <w:p w14:paraId="766D997C" w14:textId="77777777" w:rsidR="003E2E92" w:rsidRPr="00E578F3" w:rsidRDefault="003E2E92" w:rsidP="003E2E92">
            <w:pPr>
              <w:pStyle w:val="rvps2"/>
              <w:shd w:val="clear" w:color="auto" w:fill="FFFFFF"/>
              <w:spacing w:before="0" w:beforeAutospacing="0" w:after="0" w:afterAutospacing="0"/>
              <w:ind w:firstLine="448"/>
              <w:jc w:val="both"/>
              <w:rPr>
                <w:color w:val="000000" w:themeColor="text1"/>
                <w:shd w:val="clear" w:color="auto" w:fill="FFFFFF"/>
              </w:rPr>
            </w:pPr>
            <w:r w:rsidRPr="00E578F3">
              <w:rPr>
                <w:color w:val="000000" w:themeColor="text1"/>
                <w:shd w:val="clear" w:color="auto" w:fill="FFFFFF"/>
              </w:rPr>
              <w:t>безпека автомобільних доріг - сукупність засобів, конструкцій, пристроїв, споруд, характеристик та показників (у тому числі інженерних, конструкторських, технічних, проектних, архітектурних, технологічних та інших рішень), при врахуванні та застосуванні яких забезпечується запобігання та зменшення кількості дорожньо-транспортних пригод та тяжкості їх наслідків;</w:t>
            </w:r>
          </w:p>
          <w:p w14:paraId="21B433CF" w14:textId="77777777" w:rsidR="003E2E92" w:rsidRPr="00E578F3" w:rsidRDefault="003E2E92" w:rsidP="00B77B16">
            <w:pPr>
              <w:pStyle w:val="rvps2"/>
              <w:shd w:val="clear" w:color="auto" w:fill="FFFFFF"/>
              <w:spacing w:before="0" w:beforeAutospacing="0" w:after="0" w:afterAutospacing="0"/>
              <w:ind w:firstLine="448"/>
              <w:jc w:val="both"/>
              <w:rPr>
                <w:color w:val="000000" w:themeColor="text1"/>
                <w:shd w:val="clear" w:color="auto" w:fill="FFFFFF"/>
              </w:rPr>
            </w:pPr>
          </w:p>
          <w:p w14:paraId="1BD4EDB5" w14:textId="342303C9" w:rsidR="003E2E92" w:rsidRPr="00E578F3" w:rsidRDefault="003E2E92" w:rsidP="00B77B16">
            <w:pPr>
              <w:pStyle w:val="rvps2"/>
              <w:shd w:val="clear" w:color="auto" w:fill="FFFFFF"/>
              <w:spacing w:before="0" w:beforeAutospacing="0" w:after="0" w:afterAutospacing="0"/>
              <w:ind w:firstLine="448"/>
              <w:jc w:val="both"/>
              <w:rPr>
                <w:b/>
                <w:bCs/>
                <w:color w:val="000000" w:themeColor="text1"/>
                <w:shd w:val="clear" w:color="auto" w:fill="FFFFFF"/>
              </w:rPr>
            </w:pPr>
            <w:r w:rsidRPr="00E578F3">
              <w:rPr>
                <w:b/>
                <w:bCs/>
                <w:color w:val="000000" w:themeColor="text1"/>
                <w:shd w:val="clear" w:color="auto" w:fill="FFFFFF"/>
              </w:rPr>
              <w:t xml:space="preserve">використання смуги відведення автомобільних доріг загального користування суб’єктами господарювання – процес влаштування в смузі відведення автомобільних доріг загального користування в’їздів/виїздів та </w:t>
            </w:r>
            <w:proofErr w:type="spellStart"/>
            <w:r w:rsidRPr="00E578F3">
              <w:rPr>
                <w:b/>
                <w:bCs/>
                <w:color w:val="000000" w:themeColor="text1"/>
                <w:shd w:val="clear" w:color="auto" w:fill="FFFFFF"/>
              </w:rPr>
              <w:t>перехідно</w:t>
            </w:r>
            <w:proofErr w:type="spellEnd"/>
            <w:r w:rsidRPr="00E578F3">
              <w:rPr>
                <w:b/>
                <w:bCs/>
                <w:color w:val="000000" w:themeColor="text1"/>
                <w:shd w:val="clear" w:color="auto" w:fill="FFFFFF"/>
              </w:rPr>
              <w:t xml:space="preserve">-швидкісних смуг до об’єктів дорожнього сервісу або виконання робіт з перехрещення автомобільних доріг інженерними комунікаціями та мережами; </w:t>
            </w:r>
          </w:p>
          <w:p w14:paraId="2A0FD0CB" w14:textId="0E2F0C83" w:rsidR="003E2E92" w:rsidRPr="00E578F3" w:rsidRDefault="003E2E92" w:rsidP="00B77B16">
            <w:pPr>
              <w:pStyle w:val="rvps2"/>
              <w:shd w:val="clear" w:color="auto" w:fill="FFFFFF"/>
              <w:spacing w:before="0" w:beforeAutospacing="0" w:after="0" w:afterAutospacing="0"/>
              <w:ind w:firstLine="448"/>
              <w:jc w:val="both"/>
              <w:rPr>
                <w:color w:val="000000" w:themeColor="text1"/>
                <w:shd w:val="clear" w:color="auto" w:fill="FFFFFF"/>
              </w:rPr>
            </w:pPr>
            <w:r w:rsidRPr="00E578F3">
              <w:rPr>
                <w:color w:val="000000" w:themeColor="text1"/>
                <w:shd w:val="clear" w:color="auto" w:fill="FFFFFF"/>
              </w:rPr>
              <w:t xml:space="preserve">…  </w:t>
            </w:r>
          </w:p>
          <w:p w14:paraId="408AAA29" w14:textId="1658EF4F" w:rsidR="00B77B16" w:rsidRPr="00E578F3" w:rsidRDefault="00B77B16" w:rsidP="00B77B16">
            <w:pPr>
              <w:pStyle w:val="rvps2"/>
              <w:shd w:val="clear" w:color="auto" w:fill="FFFFFF"/>
              <w:spacing w:before="0" w:beforeAutospacing="0" w:after="0" w:afterAutospacing="0"/>
              <w:ind w:firstLine="448"/>
              <w:jc w:val="both"/>
              <w:rPr>
                <w:color w:val="000000" w:themeColor="text1"/>
                <w:shd w:val="clear" w:color="auto" w:fill="FFFFFF"/>
              </w:rPr>
            </w:pPr>
            <w:r w:rsidRPr="00E578F3">
              <w:rPr>
                <w:color w:val="000000" w:themeColor="text1"/>
                <w:shd w:val="clear" w:color="auto" w:fill="FFFFFF"/>
              </w:rPr>
              <w:t>штучні споруди - інженерні споруди, призначені для руху транспортних засобів і пішоходів через природні та інші перешкоди, а також сталого функціонування автомобільної дороги (мости, шляхопроводи, естакади, віадуки, тунелі, наземні та підземні пішохідні переходи, наплавні мости та поромні переправи, розв'язки доріг, підпірні стінки, галереї, уловлювальні з'їзди, снігозахисні споруди, протилавинні і протисельові споруди тощо).</w:t>
            </w:r>
          </w:p>
          <w:p w14:paraId="10AC9281" w14:textId="77777777" w:rsidR="00C87542" w:rsidRPr="00E578F3" w:rsidRDefault="00C87542" w:rsidP="00B77B16">
            <w:pPr>
              <w:pStyle w:val="rvps2"/>
              <w:shd w:val="clear" w:color="auto" w:fill="FFFFFF"/>
              <w:spacing w:before="0" w:beforeAutospacing="0" w:after="0" w:afterAutospacing="0"/>
              <w:ind w:firstLine="448"/>
              <w:jc w:val="both"/>
              <w:rPr>
                <w:color w:val="000000" w:themeColor="text1"/>
                <w:shd w:val="clear" w:color="auto" w:fill="FFFFFF"/>
              </w:rPr>
            </w:pPr>
          </w:p>
          <w:p w14:paraId="55FF36DB" w14:textId="1DC85537" w:rsidR="00B77B16" w:rsidRPr="00E578F3" w:rsidRDefault="00B77B16" w:rsidP="00B77B16">
            <w:pPr>
              <w:pStyle w:val="rvps2"/>
              <w:shd w:val="clear" w:color="auto" w:fill="FFFFFF"/>
              <w:spacing w:before="0" w:beforeAutospacing="0" w:after="0" w:afterAutospacing="0"/>
              <w:ind w:firstLine="448"/>
              <w:jc w:val="both"/>
              <w:rPr>
                <w:rStyle w:val="rvts9"/>
                <w:b/>
                <w:bCs/>
                <w:color w:val="000000" w:themeColor="text1"/>
              </w:rPr>
            </w:pPr>
            <w:bookmarkStart w:id="2" w:name="_Hlk152233655"/>
            <w:r w:rsidRPr="00E578F3">
              <w:rPr>
                <w:b/>
                <w:bCs/>
                <w:color w:val="000000" w:themeColor="text1"/>
                <w:shd w:val="clear" w:color="auto" w:fill="FFFFFF"/>
              </w:rPr>
              <w:t xml:space="preserve">Термін </w:t>
            </w:r>
            <w:r w:rsidR="00393C9A" w:rsidRPr="00E578F3">
              <w:rPr>
                <w:b/>
                <w:bCs/>
                <w:color w:val="000000" w:themeColor="text1"/>
                <w:shd w:val="clear" w:color="auto" w:fill="FFFFFF"/>
              </w:rPr>
              <w:t>«</w:t>
            </w:r>
            <w:r w:rsidRPr="00E578F3">
              <w:rPr>
                <w:b/>
                <w:bCs/>
                <w:color w:val="000000" w:themeColor="text1"/>
                <w:shd w:val="clear" w:color="auto" w:fill="FFFFFF"/>
              </w:rPr>
              <w:t>суб’єкт господарювання</w:t>
            </w:r>
            <w:r w:rsidR="00393C9A" w:rsidRPr="00E578F3">
              <w:rPr>
                <w:b/>
                <w:bCs/>
                <w:color w:val="000000" w:themeColor="text1"/>
                <w:shd w:val="clear" w:color="auto" w:fill="FFFFFF"/>
              </w:rPr>
              <w:t>»</w:t>
            </w:r>
            <w:r w:rsidRPr="00E578F3">
              <w:rPr>
                <w:b/>
                <w:bCs/>
                <w:color w:val="000000" w:themeColor="text1"/>
                <w:shd w:val="clear" w:color="auto" w:fill="FFFFFF"/>
              </w:rPr>
              <w:t xml:space="preserve"> у цьому Законі вживається у значенні, </w:t>
            </w:r>
            <w:r w:rsidR="00A229D9" w:rsidRPr="00E578F3">
              <w:rPr>
                <w:b/>
                <w:bCs/>
                <w:color w:val="000000" w:themeColor="text1"/>
                <w:shd w:val="clear" w:color="auto" w:fill="FFFFFF"/>
              </w:rPr>
              <w:t>наведеному</w:t>
            </w:r>
            <w:r w:rsidRPr="00E578F3">
              <w:rPr>
                <w:b/>
                <w:bCs/>
                <w:color w:val="000000" w:themeColor="text1"/>
                <w:shd w:val="clear" w:color="auto" w:fill="FFFFFF"/>
              </w:rPr>
              <w:t xml:space="preserve"> в Законі України </w:t>
            </w:r>
            <w:r w:rsidR="00393C9A" w:rsidRPr="00E578F3">
              <w:rPr>
                <w:b/>
                <w:bCs/>
                <w:color w:val="000000" w:themeColor="text1"/>
                <w:shd w:val="clear" w:color="auto" w:fill="FFFFFF"/>
              </w:rPr>
              <w:t>«</w:t>
            </w:r>
            <w:r w:rsidRPr="00E578F3">
              <w:rPr>
                <w:b/>
                <w:bCs/>
                <w:color w:val="000000" w:themeColor="text1"/>
                <w:shd w:val="clear" w:color="auto" w:fill="FFFFFF"/>
              </w:rPr>
              <w:t>Про дозвільну систему у сфері господарської діяльності</w:t>
            </w:r>
            <w:r w:rsidR="00393C9A" w:rsidRPr="00E578F3">
              <w:rPr>
                <w:b/>
                <w:bCs/>
                <w:color w:val="000000" w:themeColor="text1"/>
                <w:shd w:val="clear" w:color="auto" w:fill="FFFFFF"/>
              </w:rPr>
              <w:t>»</w:t>
            </w:r>
            <w:r w:rsidRPr="00E578F3">
              <w:rPr>
                <w:b/>
                <w:bCs/>
                <w:color w:val="000000" w:themeColor="text1"/>
                <w:shd w:val="clear" w:color="auto" w:fill="FFFFFF"/>
              </w:rPr>
              <w:t>.</w:t>
            </w:r>
            <w:bookmarkEnd w:id="2"/>
          </w:p>
        </w:tc>
      </w:tr>
      <w:tr w:rsidR="00E578F3" w:rsidRPr="00E578F3" w14:paraId="56F90E18" w14:textId="77777777" w:rsidTr="00B77B16">
        <w:tc>
          <w:tcPr>
            <w:tcW w:w="7225" w:type="dxa"/>
          </w:tcPr>
          <w:p w14:paraId="7C93DCE1"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b/>
                <w:bCs/>
                <w:color w:val="000000" w:themeColor="text1"/>
                <w:sz w:val="24"/>
                <w:szCs w:val="24"/>
                <w:lang w:eastAsia="uk-UA"/>
              </w:rPr>
              <w:t>Стаття 6. </w:t>
            </w:r>
            <w:r w:rsidRPr="00E578F3">
              <w:rPr>
                <w:rFonts w:ascii="Times New Roman" w:eastAsia="Times New Roman" w:hAnsi="Times New Roman" w:cs="Times New Roman"/>
                <w:color w:val="000000" w:themeColor="text1"/>
                <w:sz w:val="24"/>
                <w:szCs w:val="24"/>
                <w:lang w:eastAsia="uk-UA"/>
              </w:rPr>
              <w:t>Державна політика у сфері автомобільних доріг</w:t>
            </w:r>
          </w:p>
          <w:p w14:paraId="4F8D958E"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bookmarkStart w:id="3" w:name="n51"/>
            <w:bookmarkEnd w:id="3"/>
            <w:r w:rsidRPr="00E578F3">
              <w:rPr>
                <w:rFonts w:ascii="Times New Roman" w:eastAsia="Times New Roman" w:hAnsi="Times New Roman" w:cs="Times New Roman"/>
                <w:color w:val="000000" w:themeColor="text1"/>
                <w:sz w:val="24"/>
                <w:szCs w:val="24"/>
                <w:lang w:eastAsia="uk-UA"/>
              </w:rPr>
              <w:t>…</w:t>
            </w:r>
          </w:p>
          <w:p w14:paraId="05AF3F22"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color w:val="000000" w:themeColor="text1"/>
                <w:sz w:val="24"/>
                <w:szCs w:val="24"/>
                <w:lang w:eastAsia="uk-UA"/>
              </w:rPr>
              <w:t xml:space="preserve">Експлуатаційне утримання автомобільних доріг загального користування та інших видів автомобільних доріг може здійснюватися на основі довгострокових (до семи років) договорів (контрактів) про утримання автомобільних доріг загального користування за принципом забезпечення їх експлуатаційного стану відповідно до нормативно-правових актів, норм </w:t>
            </w:r>
            <w:r w:rsidRPr="00E578F3">
              <w:rPr>
                <w:rFonts w:ascii="Times New Roman" w:eastAsia="Times New Roman" w:hAnsi="Times New Roman" w:cs="Times New Roman"/>
                <w:b/>
                <w:strike/>
                <w:color w:val="000000" w:themeColor="text1"/>
                <w:sz w:val="24"/>
                <w:szCs w:val="24"/>
                <w:lang w:eastAsia="uk-UA"/>
              </w:rPr>
              <w:t>та стандартів</w:t>
            </w:r>
            <w:r w:rsidRPr="00E578F3">
              <w:rPr>
                <w:rFonts w:ascii="Times New Roman" w:eastAsia="Times New Roman" w:hAnsi="Times New Roman" w:cs="Times New Roman"/>
                <w:color w:val="000000" w:themeColor="text1"/>
                <w:sz w:val="24"/>
                <w:szCs w:val="24"/>
                <w:lang w:eastAsia="uk-UA"/>
              </w:rPr>
              <w:t>.</w:t>
            </w:r>
          </w:p>
          <w:p w14:paraId="2F15A6F6" w14:textId="77777777" w:rsidR="00B77B16" w:rsidRPr="00E578F3" w:rsidRDefault="00B77B16" w:rsidP="00B77B16">
            <w:pPr>
              <w:shd w:val="clear" w:color="auto" w:fill="FFFFFF"/>
              <w:spacing w:after="150"/>
              <w:ind w:firstLine="450"/>
              <w:jc w:val="both"/>
              <w:rPr>
                <w:rStyle w:val="rvts9"/>
                <w:b/>
                <w:bCs/>
                <w:color w:val="000000" w:themeColor="text1"/>
                <w:sz w:val="24"/>
                <w:szCs w:val="24"/>
                <w:shd w:val="clear" w:color="auto" w:fill="FFFFFF"/>
              </w:rPr>
            </w:pPr>
            <w:r w:rsidRPr="00E578F3">
              <w:rPr>
                <w:rFonts w:ascii="Times New Roman" w:eastAsia="Times New Roman" w:hAnsi="Times New Roman" w:cs="Times New Roman"/>
                <w:color w:val="000000" w:themeColor="text1"/>
                <w:sz w:val="24"/>
                <w:szCs w:val="24"/>
                <w:lang w:eastAsia="uk-UA"/>
              </w:rPr>
              <w:t>…</w:t>
            </w:r>
          </w:p>
        </w:tc>
        <w:tc>
          <w:tcPr>
            <w:tcW w:w="7230" w:type="dxa"/>
          </w:tcPr>
          <w:p w14:paraId="6CB2FA44"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b/>
                <w:bCs/>
                <w:color w:val="000000" w:themeColor="text1"/>
                <w:sz w:val="24"/>
                <w:szCs w:val="24"/>
                <w:lang w:eastAsia="uk-UA"/>
              </w:rPr>
              <w:t>Стаття 6. </w:t>
            </w:r>
            <w:r w:rsidRPr="00E578F3">
              <w:rPr>
                <w:rFonts w:ascii="Times New Roman" w:eastAsia="Times New Roman" w:hAnsi="Times New Roman" w:cs="Times New Roman"/>
                <w:color w:val="000000" w:themeColor="text1"/>
                <w:sz w:val="24"/>
                <w:szCs w:val="24"/>
                <w:lang w:eastAsia="uk-UA"/>
              </w:rPr>
              <w:t>Державна політика у сфері автомобільних доріг</w:t>
            </w:r>
          </w:p>
          <w:p w14:paraId="2937E6CF"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b/>
                <w:color w:val="000000" w:themeColor="text1"/>
                <w:sz w:val="24"/>
                <w:szCs w:val="24"/>
                <w:lang w:eastAsia="uk-UA"/>
              </w:rPr>
            </w:pPr>
            <w:r w:rsidRPr="00E578F3">
              <w:rPr>
                <w:rFonts w:ascii="Times New Roman" w:eastAsia="Times New Roman" w:hAnsi="Times New Roman" w:cs="Times New Roman"/>
                <w:b/>
                <w:color w:val="000000" w:themeColor="text1"/>
                <w:sz w:val="24"/>
                <w:szCs w:val="24"/>
                <w:lang w:eastAsia="uk-UA"/>
              </w:rPr>
              <w:t>…</w:t>
            </w:r>
          </w:p>
          <w:p w14:paraId="609E6073" w14:textId="763C95F6" w:rsidR="00B77B16" w:rsidRPr="00E578F3" w:rsidRDefault="00B77B16" w:rsidP="00B77B16">
            <w:pPr>
              <w:shd w:val="clear" w:color="auto" w:fill="FFFFFF"/>
              <w:spacing w:after="150"/>
              <w:ind w:firstLine="450"/>
              <w:jc w:val="both"/>
              <w:rPr>
                <w:rFonts w:ascii="Times New Roman" w:eastAsia="Times New Roman" w:hAnsi="Times New Roman" w:cs="Times New Roman"/>
                <w:bCs/>
                <w:color w:val="000000" w:themeColor="text1"/>
                <w:sz w:val="24"/>
                <w:szCs w:val="24"/>
                <w:lang w:eastAsia="uk-UA"/>
              </w:rPr>
            </w:pPr>
            <w:r w:rsidRPr="00E578F3">
              <w:rPr>
                <w:rFonts w:ascii="Times New Roman" w:eastAsia="Times New Roman" w:hAnsi="Times New Roman" w:cs="Times New Roman"/>
                <w:bCs/>
                <w:color w:val="000000" w:themeColor="text1"/>
                <w:sz w:val="24"/>
                <w:szCs w:val="24"/>
                <w:lang w:eastAsia="uk-UA"/>
              </w:rPr>
              <w:t>Експлуатаційне утримання автомобільних доріг загального користування та інших видів автомобільних доріг може здійснюватися на основі довгострокових (до семи років) договорів (контрактів) про утримання автомобільних доріг загального користування за принципом забезпечення їх експлуатаційного стану відповідно до нормативно-правових актів</w:t>
            </w:r>
            <w:r w:rsidR="00393C9A" w:rsidRPr="00E578F3">
              <w:rPr>
                <w:rFonts w:ascii="Times New Roman" w:eastAsia="Times New Roman" w:hAnsi="Times New Roman" w:cs="Times New Roman"/>
                <w:bCs/>
                <w:color w:val="000000" w:themeColor="text1"/>
                <w:sz w:val="24"/>
                <w:szCs w:val="24"/>
                <w:lang w:eastAsia="uk-UA"/>
              </w:rPr>
              <w:t xml:space="preserve"> та</w:t>
            </w:r>
            <w:r w:rsidRPr="00E578F3">
              <w:rPr>
                <w:rFonts w:ascii="Times New Roman" w:eastAsia="Times New Roman" w:hAnsi="Times New Roman" w:cs="Times New Roman"/>
                <w:bCs/>
                <w:color w:val="000000" w:themeColor="text1"/>
                <w:sz w:val="24"/>
                <w:szCs w:val="24"/>
                <w:lang w:eastAsia="uk-UA"/>
              </w:rPr>
              <w:t xml:space="preserve"> норм.</w:t>
            </w:r>
          </w:p>
          <w:p w14:paraId="36E70008" w14:textId="77777777" w:rsidR="00B77B16" w:rsidRPr="00E578F3" w:rsidRDefault="00B77B16" w:rsidP="00B77B16">
            <w:pPr>
              <w:shd w:val="clear" w:color="auto" w:fill="FFFFFF"/>
              <w:spacing w:after="150"/>
              <w:ind w:firstLine="450"/>
              <w:jc w:val="both"/>
              <w:rPr>
                <w:rStyle w:val="rvts9"/>
                <w:bCs/>
                <w:color w:val="000000" w:themeColor="text1"/>
                <w:sz w:val="24"/>
                <w:szCs w:val="24"/>
                <w:shd w:val="clear" w:color="auto" w:fill="FFFFFF"/>
              </w:rPr>
            </w:pPr>
            <w:r w:rsidRPr="00E578F3">
              <w:rPr>
                <w:rFonts w:ascii="Times New Roman" w:eastAsia="Times New Roman" w:hAnsi="Times New Roman" w:cs="Times New Roman"/>
                <w:bCs/>
                <w:color w:val="000000" w:themeColor="text1"/>
                <w:sz w:val="24"/>
                <w:szCs w:val="24"/>
                <w:lang w:eastAsia="uk-UA"/>
              </w:rPr>
              <w:t>…</w:t>
            </w:r>
          </w:p>
        </w:tc>
      </w:tr>
      <w:tr w:rsidR="00E578F3" w:rsidRPr="00E578F3" w14:paraId="11217984" w14:textId="77777777" w:rsidTr="00B77B16">
        <w:tc>
          <w:tcPr>
            <w:tcW w:w="7225" w:type="dxa"/>
          </w:tcPr>
          <w:p w14:paraId="2B9E8ABB" w14:textId="77777777" w:rsidR="00B77B16" w:rsidRPr="00E578F3" w:rsidRDefault="00B77B16" w:rsidP="00B77B16">
            <w:pPr>
              <w:pStyle w:val="rvps2"/>
              <w:shd w:val="clear" w:color="auto" w:fill="FFFFFF"/>
              <w:spacing w:before="0" w:beforeAutospacing="0" w:after="150" w:afterAutospacing="0"/>
              <w:ind w:firstLine="450"/>
              <w:jc w:val="both"/>
              <w:rPr>
                <w:color w:val="000000" w:themeColor="text1"/>
              </w:rPr>
            </w:pPr>
            <w:r w:rsidRPr="00E578F3">
              <w:rPr>
                <w:rStyle w:val="rvts9"/>
                <w:b/>
                <w:bCs/>
                <w:color w:val="000000" w:themeColor="text1"/>
              </w:rPr>
              <w:t>Стаття 9. </w:t>
            </w:r>
            <w:r w:rsidRPr="00E578F3">
              <w:rPr>
                <w:color w:val="000000" w:themeColor="text1"/>
              </w:rPr>
              <w:t>Складові автомобільної дороги загального користування</w:t>
            </w:r>
          </w:p>
          <w:p w14:paraId="7A074B7F" w14:textId="6DEEB2B0" w:rsidR="00393C9A" w:rsidRPr="00E578F3" w:rsidRDefault="00393C9A" w:rsidP="00B77B16">
            <w:pPr>
              <w:pStyle w:val="rvps2"/>
              <w:shd w:val="clear" w:color="auto" w:fill="FFFFFF"/>
              <w:spacing w:before="0" w:beforeAutospacing="0" w:after="150" w:afterAutospacing="0"/>
              <w:ind w:firstLine="450"/>
              <w:jc w:val="both"/>
              <w:rPr>
                <w:color w:val="000000" w:themeColor="text1"/>
              </w:rPr>
            </w:pPr>
            <w:r w:rsidRPr="00E578F3">
              <w:rPr>
                <w:color w:val="000000" w:themeColor="text1"/>
              </w:rPr>
              <w:t>…</w:t>
            </w:r>
          </w:p>
          <w:p w14:paraId="4BCA56FB" w14:textId="77777777" w:rsidR="00B77B16" w:rsidRPr="00E578F3" w:rsidRDefault="00B77B16" w:rsidP="00B77B16">
            <w:pPr>
              <w:pStyle w:val="rvps2"/>
              <w:shd w:val="clear" w:color="auto" w:fill="FFFFFF"/>
              <w:spacing w:before="0" w:beforeAutospacing="0" w:after="150" w:afterAutospacing="0"/>
              <w:ind w:firstLine="450"/>
              <w:jc w:val="both"/>
              <w:rPr>
                <w:color w:val="000000" w:themeColor="text1"/>
              </w:rPr>
            </w:pPr>
            <w:bookmarkStart w:id="4" w:name="n95"/>
            <w:bookmarkEnd w:id="4"/>
            <w:r w:rsidRPr="00E578F3">
              <w:rPr>
                <w:color w:val="000000" w:themeColor="text1"/>
              </w:rPr>
              <w:t>Об’єкти дорожнього сервісу не є складовими частинами автомобільної дороги загального користування, крім випадків, якщо замовником їх будівництва чи розміщення у межах смуги відведення автомобільних доріг загального користування є власник чи орган управління цих автомобільних доріг загального користування.</w:t>
            </w:r>
          </w:p>
          <w:p w14:paraId="2C77B46D" w14:textId="77777777" w:rsidR="00B77B16" w:rsidRPr="00E578F3" w:rsidRDefault="00B77B16" w:rsidP="00B77B16">
            <w:pPr>
              <w:pStyle w:val="rvps2"/>
              <w:shd w:val="clear" w:color="auto" w:fill="FFFFFF"/>
              <w:spacing w:before="0" w:beforeAutospacing="0" w:after="150" w:afterAutospacing="0"/>
              <w:ind w:firstLine="450"/>
              <w:jc w:val="both"/>
              <w:rPr>
                <w:color w:val="000000" w:themeColor="text1"/>
              </w:rPr>
            </w:pPr>
            <w:bookmarkStart w:id="5" w:name="n96"/>
            <w:bookmarkEnd w:id="5"/>
            <w:r w:rsidRPr="00E578F3">
              <w:rPr>
                <w:color w:val="000000" w:themeColor="text1"/>
              </w:rPr>
              <w:t>Розміщення інших об’єктів у межах смуги відведення без дозволу власників доріг, органів, що здійснюють управління автомобільними дорогами, забороняється.</w:t>
            </w:r>
          </w:p>
          <w:p w14:paraId="075179E4" w14:textId="77777777" w:rsidR="00B77B16" w:rsidRPr="00E578F3" w:rsidRDefault="00B77B16" w:rsidP="00B77B16">
            <w:pPr>
              <w:pStyle w:val="rvps2"/>
              <w:shd w:val="clear" w:color="auto" w:fill="FFFFFF"/>
              <w:spacing w:before="0" w:beforeAutospacing="0" w:after="150" w:afterAutospacing="0"/>
              <w:ind w:firstLine="450"/>
              <w:jc w:val="both"/>
              <w:rPr>
                <w:color w:val="000000" w:themeColor="text1"/>
              </w:rPr>
            </w:pPr>
            <w:bookmarkStart w:id="6" w:name="n97"/>
            <w:bookmarkEnd w:id="6"/>
            <w:r w:rsidRPr="00E578F3">
              <w:rPr>
                <w:color w:val="000000" w:themeColor="text1"/>
              </w:rPr>
              <w:t>…</w:t>
            </w:r>
          </w:p>
        </w:tc>
        <w:tc>
          <w:tcPr>
            <w:tcW w:w="7230" w:type="dxa"/>
          </w:tcPr>
          <w:p w14:paraId="5BBDCD75" w14:textId="77777777" w:rsidR="00B77B16" w:rsidRPr="00E578F3" w:rsidRDefault="00B77B16" w:rsidP="00B77B16">
            <w:pPr>
              <w:pStyle w:val="rvps2"/>
              <w:shd w:val="clear" w:color="auto" w:fill="FFFFFF"/>
              <w:spacing w:before="0" w:beforeAutospacing="0" w:after="150" w:afterAutospacing="0"/>
              <w:ind w:firstLine="450"/>
              <w:jc w:val="both"/>
              <w:rPr>
                <w:color w:val="000000" w:themeColor="text1"/>
              </w:rPr>
            </w:pPr>
            <w:r w:rsidRPr="00E578F3">
              <w:rPr>
                <w:rStyle w:val="rvts9"/>
                <w:b/>
                <w:bCs/>
                <w:color w:val="000000" w:themeColor="text1"/>
              </w:rPr>
              <w:t>Стаття 9. </w:t>
            </w:r>
            <w:r w:rsidRPr="00E578F3">
              <w:rPr>
                <w:color w:val="000000" w:themeColor="text1"/>
              </w:rPr>
              <w:t>Складові автомобільної дороги загального користування</w:t>
            </w:r>
          </w:p>
          <w:p w14:paraId="2482E625" w14:textId="662CA6EA" w:rsidR="00393C9A" w:rsidRPr="00E578F3" w:rsidRDefault="00393C9A" w:rsidP="00B77B16">
            <w:pPr>
              <w:pStyle w:val="rvps2"/>
              <w:shd w:val="clear" w:color="auto" w:fill="FFFFFF"/>
              <w:spacing w:before="0" w:beforeAutospacing="0" w:after="150" w:afterAutospacing="0"/>
              <w:ind w:firstLine="450"/>
              <w:jc w:val="both"/>
              <w:rPr>
                <w:color w:val="000000" w:themeColor="text1"/>
              </w:rPr>
            </w:pPr>
            <w:r w:rsidRPr="00E578F3">
              <w:rPr>
                <w:color w:val="000000" w:themeColor="text1"/>
              </w:rPr>
              <w:t>…</w:t>
            </w:r>
          </w:p>
          <w:p w14:paraId="169DC7A6" w14:textId="77777777" w:rsidR="00B77B16" w:rsidRPr="00E578F3" w:rsidRDefault="00B77B16" w:rsidP="00B77B16">
            <w:pPr>
              <w:pStyle w:val="rvps2"/>
              <w:shd w:val="clear" w:color="auto" w:fill="FFFFFF"/>
              <w:spacing w:before="0" w:beforeAutospacing="0" w:after="150" w:afterAutospacing="0"/>
              <w:ind w:firstLine="450"/>
              <w:jc w:val="both"/>
              <w:rPr>
                <w:color w:val="000000" w:themeColor="text1"/>
              </w:rPr>
            </w:pPr>
            <w:r w:rsidRPr="00E578F3">
              <w:rPr>
                <w:color w:val="000000" w:themeColor="text1"/>
              </w:rPr>
              <w:t>Об’єкти дорожнього сервісу не є складовими частинами автомобільної дороги загального користування, крім випадків, якщо замовником їх будівництва чи розміщення у межах смуги відведення автомобільних доріг загального користування є власник чи орган управління цих автомобільних доріг загального користування.</w:t>
            </w:r>
          </w:p>
          <w:p w14:paraId="12C4E3F3" w14:textId="10D29128" w:rsidR="00B77B16" w:rsidRPr="00E578F3" w:rsidRDefault="00B77B16" w:rsidP="00B77B16">
            <w:pPr>
              <w:pStyle w:val="rvps2"/>
              <w:shd w:val="clear" w:color="auto" w:fill="FFFFFF"/>
              <w:spacing w:before="0" w:beforeAutospacing="0" w:after="150" w:afterAutospacing="0"/>
              <w:ind w:firstLine="450"/>
              <w:jc w:val="both"/>
              <w:rPr>
                <w:b/>
                <w:bCs/>
                <w:color w:val="000000" w:themeColor="text1"/>
              </w:rPr>
            </w:pPr>
            <w:r w:rsidRPr="00E578F3">
              <w:rPr>
                <w:b/>
                <w:bCs/>
                <w:color w:val="000000" w:themeColor="text1"/>
              </w:rPr>
              <w:t>Розміщення інших об’єктів у межах смуги відведення, які не є складовими автомобільних доріг загального користування, поза порядком, визначеним статтею 37 цього Закону, забороняється.</w:t>
            </w:r>
          </w:p>
          <w:p w14:paraId="42109499" w14:textId="77777777" w:rsidR="00B77B16" w:rsidRPr="00E578F3" w:rsidRDefault="00B77B16" w:rsidP="00B77B16">
            <w:pPr>
              <w:pStyle w:val="rvps2"/>
              <w:shd w:val="clear" w:color="auto" w:fill="FFFFFF"/>
              <w:spacing w:before="0" w:beforeAutospacing="0" w:after="150" w:afterAutospacing="0"/>
              <w:ind w:firstLine="450"/>
              <w:jc w:val="both"/>
              <w:rPr>
                <w:color w:val="000000" w:themeColor="text1"/>
              </w:rPr>
            </w:pPr>
            <w:r w:rsidRPr="00E578F3">
              <w:rPr>
                <w:color w:val="000000" w:themeColor="text1"/>
              </w:rPr>
              <w:t>…</w:t>
            </w:r>
          </w:p>
        </w:tc>
      </w:tr>
      <w:tr w:rsidR="00E578F3" w:rsidRPr="00E578F3" w14:paraId="3DD95D1A" w14:textId="77777777" w:rsidTr="00B77B16">
        <w:tc>
          <w:tcPr>
            <w:tcW w:w="7225" w:type="dxa"/>
          </w:tcPr>
          <w:p w14:paraId="4C3F7ED1" w14:textId="77777777" w:rsidR="00B77B16" w:rsidRPr="00E578F3" w:rsidRDefault="00B77B16" w:rsidP="00B77B16">
            <w:pPr>
              <w:spacing w:after="150"/>
              <w:ind w:firstLine="450"/>
              <w:jc w:val="both"/>
              <w:rPr>
                <w:rFonts w:ascii="Times New Roman" w:eastAsia="Times New Roman" w:hAnsi="Times New Roman" w:cs="Times New Roman"/>
                <w:iCs/>
                <w:color w:val="000000" w:themeColor="text1"/>
                <w:sz w:val="24"/>
                <w:szCs w:val="24"/>
                <w:shd w:val="clear" w:color="auto" w:fill="FFFFFF"/>
                <w:lang w:eastAsia="uk-UA"/>
              </w:rPr>
            </w:pPr>
            <w:r w:rsidRPr="00E578F3">
              <w:rPr>
                <w:rFonts w:ascii="Times New Roman" w:eastAsia="Times New Roman" w:hAnsi="Times New Roman" w:cs="Times New Roman"/>
                <w:b/>
                <w:iCs/>
                <w:color w:val="000000" w:themeColor="text1"/>
                <w:sz w:val="24"/>
                <w:szCs w:val="24"/>
                <w:shd w:val="clear" w:color="auto" w:fill="FFFFFF"/>
                <w:lang w:eastAsia="uk-UA"/>
              </w:rPr>
              <w:t>Стаття 11.</w:t>
            </w:r>
            <w:r w:rsidRPr="00E578F3">
              <w:rPr>
                <w:rFonts w:ascii="Times New Roman" w:eastAsia="Times New Roman" w:hAnsi="Times New Roman" w:cs="Times New Roman"/>
                <w:iCs/>
                <w:color w:val="000000" w:themeColor="text1"/>
                <w:sz w:val="24"/>
                <w:szCs w:val="24"/>
                <w:shd w:val="clear" w:color="auto" w:fill="FFFFFF"/>
                <w:lang w:eastAsia="uk-UA"/>
              </w:rPr>
              <w:t xml:space="preserve"> Повноваження центральних органів виконавчої влади щодо управління автомобільними дорогами</w:t>
            </w:r>
          </w:p>
          <w:p w14:paraId="3AF0E4CE" w14:textId="77777777" w:rsidR="00B77B16" w:rsidRPr="00E578F3" w:rsidRDefault="00B77B16" w:rsidP="00B77B16">
            <w:pPr>
              <w:spacing w:after="150"/>
              <w:ind w:firstLine="450"/>
              <w:jc w:val="both"/>
              <w:rPr>
                <w:rFonts w:ascii="Times New Roman" w:eastAsia="Times New Roman" w:hAnsi="Times New Roman" w:cs="Times New Roman"/>
                <w:iCs/>
                <w:color w:val="000000" w:themeColor="text1"/>
                <w:sz w:val="24"/>
                <w:szCs w:val="24"/>
                <w:shd w:val="clear" w:color="auto" w:fill="FFFFFF"/>
                <w:lang w:eastAsia="uk-UA"/>
              </w:rPr>
            </w:pPr>
            <w:r w:rsidRPr="00E578F3">
              <w:rPr>
                <w:rFonts w:ascii="Times New Roman" w:eastAsia="Times New Roman" w:hAnsi="Times New Roman" w:cs="Times New Roman"/>
                <w:iCs/>
                <w:color w:val="000000" w:themeColor="text1"/>
                <w:sz w:val="24"/>
                <w:szCs w:val="24"/>
                <w:shd w:val="clear" w:color="auto" w:fill="FFFFFF"/>
                <w:lang w:eastAsia="uk-UA"/>
              </w:rPr>
              <w:t>…</w:t>
            </w:r>
          </w:p>
          <w:p w14:paraId="46867440"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bookmarkStart w:id="7" w:name="n112"/>
            <w:bookmarkEnd w:id="7"/>
            <w:r w:rsidRPr="00E578F3">
              <w:rPr>
                <w:rFonts w:ascii="Times New Roman" w:eastAsia="Times New Roman" w:hAnsi="Times New Roman" w:cs="Times New Roman"/>
                <w:color w:val="000000" w:themeColor="text1"/>
                <w:sz w:val="24"/>
                <w:szCs w:val="24"/>
                <w:lang w:eastAsia="uk-UA"/>
              </w:rPr>
              <w:t>До повноважень центрального органу виконавчої влади, що реалізує державну політику у сфері дорожнього господарства та управління автомобільними дорогами загального користування державного значення, належать:</w:t>
            </w:r>
          </w:p>
          <w:p w14:paraId="2F2684AE"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color w:val="000000" w:themeColor="text1"/>
                <w:sz w:val="24"/>
                <w:szCs w:val="24"/>
                <w:lang w:eastAsia="uk-UA"/>
              </w:rPr>
              <w:t>…</w:t>
            </w:r>
          </w:p>
          <w:p w14:paraId="73BCE159"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bookmarkStart w:id="8" w:name="n113"/>
            <w:bookmarkStart w:id="9" w:name="n114"/>
            <w:bookmarkEnd w:id="8"/>
            <w:bookmarkEnd w:id="9"/>
            <w:r w:rsidRPr="00E578F3">
              <w:rPr>
                <w:rFonts w:ascii="Times New Roman" w:eastAsia="Times New Roman" w:hAnsi="Times New Roman" w:cs="Times New Roman"/>
                <w:color w:val="000000" w:themeColor="text1"/>
                <w:sz w:val="24"/>
                <w:szCs w:val="24"/>
                <w:lang w:eastAsia="uk-UA"/>
              </w:rPr>
              <w:t xml:space="preserve">2) організація будівництва, реконструкції, ремонту та утримання автомобільних доріг загального користування державного значення відповідно до державних будівельних норм </w:t>
            </w:r>
            <w:r w:rsidRPr="00E578F3">
              <w:rPr>
                <w:rFonts w:ascii="Times New Roman" w:eastAsia="Times New Roman" w:hAnsi="Times New Roman" w:cs="Times New Roman"/>
                <w:b/>
                <w:strike/>
                <w:color w:val="000000" w:themeColor="text1"/>
                <w:sz w:val="24"/>
                <w:szCs w:val="24"/>
                <w:lang w:eastAsia="uk-UA"/>
              </w:rPr>
              <w:t>і стандартів</w:t>
            </w:r>
            <w:r w:rsidRPr="00E578F3">
              <w:rPr>
                <w:rFonts w:ascii="Times New Roman" w:eastAsia="Times New Roman" w:hAnsi="Times New Roman" w:cs="Times New Roman"/>
                <w:color w:val="000000" w:themeColor="text1"/>
                <w:sz w:val="24"/>
                <w:szCs w:val="24"/>
                <w:lang w:eastAsia="uk-UA"/>
              </w:rPr>
              <w:t>, а також переліків об’єктів та обсягів бюджетних коштів на будівництво, реконструкцію та капітальний ремонт автомобільних доріг загального користування, затверджених Кабінетом Міністрів України;</w:t>
            </w:r>
          </w:p>
          <w:p w14:paraId="301E00E1" w14:textId="77777777" w:rsidR="00B77B16" w:rsidRPr="00E578F3" w:rsidRDefault="00B77B16" w:rsidP="00B77B16">
            <w:pPr>
              <w:shd w:val="clear" w:color="auto" w:fill="FFFFFF"/>
              <w:spacing w:after="150"/>
              <w:ind w:firstLine="450"/>
              <w:jc w:val="both"/>
              <w:rPr>
                <w:rStyle w:val="rvts9"/>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color w:val="000000" w:themeColor="text1"/>
                <w:sz w:val="24"/>
                <w:szCs w:val="24"/>
                <w:lang w:eastAsia="uk-UA"/>
              </w:rPr>
              <w:t>…</w:t>
            </w:r>
          </w:p>
        </w:tc>
        <w:tc>
          <w:tcPr>
            <w:tcW w:w="7230" w:type="dxa"/>
          </w:tcPr>
          <w:p w14:paraId="0A1480CC" w14:textId="77777777" w:rsidR="00B77B16" w:rsidRPr="00E578F3" w:rsidRDefault="00B77B16" w:rsidP="00B77B16">
            <w:pPr>
              <w:spacing w:after="150"/>
              <w:ind w:firstLine="450"/>
              <w:jc w:val="both"/>
              <w:rPr>
                <w:rFonts w:ascii="Times New Roman" w:eastAsia="Times New Roman" w:hAnsi="Times New Roman" w:cs="Times New Roman"/>
                <w:iCs/>
                <w:color w:val="000000" w:themeColor="text1"/>
                <w:sz w:val="24"/>
                <w:szCs w:val="24"/>
                <w:shd w:val="clear" w:color="auto" w:fill="FFFFFF"/>
                <w:lang w:eastAsia="uk-UA"/>
              </w:rPr>
            </w:pPr>
            <w:r w:rsidRPr="00E578F3">
              <w:rPr>
                <w:rFonts w:ascii="Times New Roman" w:eastAsia="Times New Roman" w:hAnsi="Times New Roman" w:cs="Times New Roman"/>
                <w:b/>
                <w:iCs/>
                <w:color w:val="000000" w:themeColor="text1"/>
                <w:sz w:val="24"/>
                <w:szCs w:val="24"/>
                <w:shd w:val="clear" w:color="auto" w:fill="FFFFFF"/>
                <w:lang w:eastAsia="uk-UA"/>
              </w:rPr>
              <w:t>Стаття 11.</w:t>
            </w:r>
            <w:r w:rsidRPr="00E578F3">
              <w:rPr>
                <w:rFonts w:ascii="Times New Roman" w:eastAsia="Times New Roman" w:hAnsi="Times New Roman" w:cs="Times New Roman"/>
                <w:iCs/>
                <w:color w:val="000000" w:themeColor="text1"/>
                <w:sz w:val="24"/>
                <w:szCs w:val="24"/>
                <w:shd w:val="clear" w:color="auto" w:fill="FFFFFF"/>
                <w:lang w:eastAsia="uk-UA"/>
              </w:rPr>
              <w:t xml:space="preserve"> Повноваження центральних органів виконавчої влади щодо управління автомобільними дорогами</w:t>
            </w:r>
          </w:p>
          <w:p w14:paraId="4F9DC968" w14:textId="77777777" w:rsidR="00B77B16" w:rsidRPr="00E578F3" w:rsidRDefault="00B77B16" w:rsidP="00B77B16">
            <w:pPr>
              <w:spacing w:after="150"/>
              <w:ind w:firstLine="450"/>
              <w:jc w:val="both"/>
              <w:rPr>
                <w:rFonts w:ascii="Times New Roman" w:eastAsia="Times New Roman" w:hAnsi="Times New Roman" w:cs="Times New Roman"/>
                <w:b/>
                <w:iCs/>
                <w:color w:val="000000" w:themeColor="text1"/>
                <w:sz w:val="24"/>
                <w:szCs w:val="24"/>
                <w:shd w:val="clear" w:color="auto" w:fill="FFFFFF"/>
                <w:lang w:eastAsia="uk-UA"/>
              </w:rPr>
            </w:pPr>
            <w:r w:rsidRPr="00E578F3">
              <w:rPr>
                <w:rFonts w:ascii="Times New Roman" w:eastAsia="Times New Roman" w:hAnsi="Times New Roman" w:cs="Times New Roman"/>
                <w:b/>
                <w:iCs/>
                <w:color w:val="000000" w:themeColor="text1"/>
                <w:sz w:val="24"/>
                <w:szCs w:val="24"/>
                <w:shd w:val="clear" w:color="auto" w:fill="FFFFFF"/>
                <w:lang w:eastAsia="uk-UA"/>
              </w:rPr>
              <w:t>…</w:t>
            </w:r>
          </w:p>
          <w:p w14:paraId="73447691"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color w:val="000000" w:themeColor="text1"/>
                <w:sz w:val="24"/>
                <w:szCs w:val="24"/>
                <w:lang w:eastAsia="uk-UA"/>
              </w:rPr>
              <w:t>До повноважень центрального органу виконавчої влади, що реалізує державну політику у сфері дорожнього господарства та управління автомобільними дорогами загального користування державного значення, належать:</w:t>
            </w:r>
          </w:p>
          <w:p w14:paraId="24858613"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b/>
                <w:color w:val="000000" w:themeColor="text1"/>
                <w:sz w:val="24"/>
                <w:szCs w:val="24"/>
                <w:lang w:eastAsia="uk-UA"/>
              </w:rPr>
            </w:pPr>
            <w:r w:rsidRPr="00E578F3">
              <w:rPr>
                <w:rFonts w:ascii="Times New Roman" w:eastAsia="Times New Roman" w:hAnsi="Times New Roman" w:cs="Times New Roman"/>
                <w:b/>
                <w:color w:val="000000" w:themeColor="text1"/>
                <w:sz w:val="24"/>
                <w:szCs w:val="24"/>
                <w:lang w:eastAsia="uk-UA"/>
              </w:rPr>
              <w:t>…</w:t>
            </w:r>
          </w:p>
          <w:p w14:paraId="317541DF"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bCs/>
                <w:color w:val="000000" w:themeColor="text1"/>
                <w:sz w:val="24"/>
                <w:szCs w:val="24"/>
                <w:lang w:eastAsia="uk-UA"/>
              </w:rPr>
            </w:pPr>
            <w:r w:rsidRPr="00E578F3">
              <w:rPr>
                <w:rFonts w:ascii="Times New Roman" w:eastAsia="Times New Roman" w:hAnsi="Times New Roman" w:cs="Times New Roman"/>
                <w:bCs/>
                <w:color w:val="000000" w:themeColor="text1"/>
                <w:sz w:val="24"/>
                <w:szCs w:val="24"/>
                <w:lang w:eastAsia="uk-UA"/>
              </w:rPr>
              <w:t>2) організація будівництва, реконструкції, ремонту та утримання автомобільних доріг загального користування державного значення відповідно до державних будівельних норм, а також переліків об’єктів та обсягів бюджетних коштів на будівництво, реконструкцію та капітальний ремонт автомобільних доріг загального користування, затверджених Кабінетом Міністрів України;</w:t>
            </w:r>
          </w:p>
          <w:p w14:paraId="7A6CDFF9" w14:textId="77777777" w:rsidR="00B77B16" w:rsidRPr="00E578F3" w:rsidRDefault="00B77B16" w:rsidP="00B77B16">
            <w:pPr>
              <w:shd w:val="clear" w:color="auto" w:fill="FFFFFF"/>
              <w:spacing w:after="150"/>
              <w:ind w:firstLine="450"/>
              <w:jc w:val="both"/>
              <w:rPr>
                <w:rStyle w:val="rvts9"/>
                <w:b/>
                <w:bCs/>
                <w:color w:val="000000" w:themeColor="text1"/>
                <w:sz w:val="24"/>
                <w:szCs w:val="24"/>
              </w:rPr>
            </w:pPr>
            <w:r w:rsidRPr="00E578F3">
              <w:rPr>
                <w:rFonts w:ascii="Times New Roman" w:eastAsia="Times New Roman" w:hAnsi="Times New Roman" w:cs="Times New Roman"/>
                <w:b/>
                <w:color w:val="000000" w:themeColor="text1"/>
                <w:sz w:val="24"/>
                <w:szCs w:val="24"/>
                <w:lang w:eastAsia="uk-UA"/>
              </w:rPr>
              <w:t>…</w:t>
            </w:r>
          </w:p>
        </w:tc>
      </w:tr>
      <w:tr w:rsidR="00E578F3" w:rsidRPr="00E578F3" w14:paraId="220DC769" w14:textId="77777777" w:rsidTr="00ED50D9">
        <w:trPr>
          <w:trHeight w:val="444"/>
        </w:trPr>
        <w:tc>
          <w:tcPr>
            <w:tcW w:w="7225" w:type="dxa"/>
          </w:tcPr>
          <w:p w14:paraId="56D57BD8" w14:textId="64C5C232"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b/>
                <w:bCs/>
                <w:color w:val="000000" w:themeColor="text1"/>
                <w:sz w:val="24"/>
                <w:szCs w:val="24"/>
                <w:lang w:eastAsia="uk-UA"/>
              </w:rPr>
              <w:t>Стаття 12.  </w:t>
            </w:r>
            <w:r w:rsidRPr="00E578F3">
              <w:rPr>
                <w:rFonts w:ascii="Times New Roman" w:eastAsia="Times New Roman" w:hAnsi="Times New Roman" w:cs="Times New Roman"/>
                <w:color w:val="000000" w:themeColor="text1"/>
                <w:sz w:val="24"/>
                <w:szCs w:val="24"/>
                <w:lang w:eastAsia="uk-UA"/>
              </w:rPr>
              <w:t>Повноваження Ради міністрів Автономної Республіки Крим, обласних та Севастопольської міської державних адміністрацій щодо управління автомобільними дорогами загального користування місцевого значення</w:t>
            </w:r>
          </w:p>
          <w:p w14:paraId="56FCFFA9"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bookmarkStart w:id="10" w:name="n125"/>
            <w:bookmarkEnd w:id="10"/>
            <w:r w:rsidRPr="00E578F3">
              <w:rPr>
                <w:rFonts w:ascii="Times New Roman" w:eastAsia="Times New Roman" w:hAnsi="Times New Roman" w:cs="Times New Roman"/>
                <w:color w:val="000000" w:themeColor="text1"/>
                <w:sz w:val="24"/>
                <w:szCs w:val="24"/>
                <w:lang w:eastAsia="uk-UA"/>
              </w:rPr>
              <w:t>До повноважень Ради міністрів Автономної Республіки Крим, обласних та Севастопольської міської державних адміністрацій належать:</w:t>
            </w:r>
          </w:p>
          <w:p w14:paraId="42E8C957"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bookmarkStart w:id="11" w:name="n126"/>
            <w:bookmarkEnd w:id="11"/>
            <w:r w:rsidRPr="00E578F3">
              <w:rPr>
                <w:rFonts w:ascii="Times New Roman" w:eastAsia="Times New Roman" w:hAnsi="Times New Roman" w:cs="Times New Roman"/>
                <w:color w:val="000000" w:themeColor="text1"/>
                <w:sz w:val="24"/>
                <w:szCs w:val="24"/>
                <w:lang w:eastAsia="uk-UA"/>
              </w:rPr>
              <w:t>…</w:t>
            </w:r>
          </w:p>
          <w:p w14:paraId="1B3FC084" w14:textId="77777777" w:rsidR="00ED50D9" w:rsidRPr="00E578F3" w:rsidRDefault="00B77B16" w:rsidP="00ED50D9">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bookmarkStart w:id="12" w:name="n127"/>
            <w:bookmarkEnd w:id="12"/>
            <w:r w:rsidRPr="00E578F3">
              <w:rPr>
                <w:rFonts w:ascii="Times New Roman" w:eastAsia="Times New Roman" w:hAnsi="Times New Roman" w:cs="Times New Roman"/>
                <w:color w:val="000000" w:themeColor="text1"/>
                <w:sz w:val="24"/>
                <w:szCs w:val="24"/>
                <w:lang w:eastAsia="uk-UA"/>
              </w:rPr>
              <w:t xml:space="preserve">2) організація будівництва, реконструкції, ремонту та утримання автомобільних доріг загального користування місцевого значення відповідно до державних будівельних норм </w:t>
            </w:r>
            <w:r w:rsidRPr="00E578F3">
              <w:rPr>
                <w:rFonts w:ascii="Times New Roman" w:eastAsia="Times New Roman" w:hAnsi="Times New Roman" w:cs="Times New Roman"/>
                <w:b/>
                <w:strike/>
                <w:color w:val="000000" w:themeColor="text1"/>
                <w:sz w:val="24"/>
                <w:szCs w:val="24"/>
                <w:lang w:eastAsia="uk-UA"/>
              </w:rPr>
              <w:t>і стандартів</w:t>
            </w:r>
            <w:r w:rsidRPr="00E578F3">
              <w:rPr>
                <w:rFonts w:ascii="Times New Roman" w:eastAsia="Times New Roman" w:hAnsi="Times New Roman" w:cs="Times New Roman"/>
                <w:color w:val="000000" w:themeColor="text1"/>
                <w:sz w:val="24"/>
                <w:szCs w:val="24"/>
                <w:lang w:eastAsia="uk-UA"/>
              </w:rPr>
              <w:t xml:space="preserve"> та переліків об’єктів та обсягів бюджетних коштів, передбачених місцевими бюджетами;</w:t>
            </w:r>
            <w:r w:rsidR="00ED50D9" w:rsidRPr="00E578F3">
              <w:rPr>
                <w:rFonts w:ascii="Times New Roman" w:eastAsia="Times New Roman" w:hAnsi="Times New Roman" w:cs="Times New Roman"/>
                <w:color w:val="000000" w:themeColor="text1"/>
                <w:sz w:val="24"/>
                <w:szCs w:val="24"/>
                <w:lang w:eastAsia="uk-UA"/>
              </w:rPr>
              <w:t xml:space="preserve"> </w:t>
            </w:r>
          </w:p>
          <w:p w14:paraId="27D24A0B" w14:textId="1EAE2EA2" w:rsidR="00B77B16" w:rsidRPr="00E578F3" w:rsidRDefault="00ED50D9" w:rsidP="00ED50D9">
            <w:pPr>
              <w:shd w:val="clear" w:color="auto" w:fill="FFFFFF"/>
              <w:spacing w:after="150"/>
              <w:ind w:firstLine="450"/>
              <w:jc w:val="both"/>
              <w:rPr>
                <w:rFonts w:ascii="Times New Roman" w:eastAsia="Times New Roman" w:hAnsi="Times New Roman" w:cs="Times New Roman"/>
                <w:i/>
                <w:iCs/>
                <w:color w:val="000000" w:themeColor="text1"/>
                <w:sz w:val="24"/>
                <w:szCs w:val="24"/>
                <w:shd w:val="clear" w:color="auto" w:fill="FFFFFF"/>
                <w:lang w:eastAsia="uk-UA"/>
              </w:rPr>
            </w:pPr>
            <w:r w:rsidRPr="00E578F3">
              <w:rPr>
                <w:rFonts w:ascii="Times New Roman" w:eastAsia="Times New Roman" w:hAnsi="Times New Roman" w:cs="Times New Roman"/>
                <w:color w:val="000000" w:themeColor="text1"/>
                <w:sz w:val="24"/>
                <w:szCs w:val="24"/>
                <w:lang w:eastAsia="uk-UA"/>
              </w:rPr>
              <w:t>…</w:t>
            </w:r>
          </w:p>
        </w:tc>
        <w:tc>
          <w:tcPr>
            <w:tcW w:w="7230" w:type="dxa"/>
          </w:tcPr>
          <w:p w14:paraId="496F5A31" w14:textId="11B7F61F"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b/>
                <w:bCs/>
                <w:color w:val="000000" w:themeColor="text1"/>
                <w:sz w:val="24"/>
                <w:szCs w:val="24"/>
                <w:lang w:eastAsia="uk-UA"/>
              </w:rPr>
              <w:t xml:space="preserve">Стаття 12.  </w:t>
            </w:r>
            <w:r w:rsidRPr="00E578F3">
              <w:rPr>
                <w:rFonts w:ascii="Times New Roman" w:eastAsia="Times New Roman" w:hAnsi="Times New Roman" w:cs="Times New Roman"/>
                <w:color w:val="000000" w:themeColor="text1"/>
                <w:sz w:val="24"/>
                <w:szCs w:val="24"/>
                <w:lang w:eastAsia="uk-UA"/>
              </w:rPr>
              <w:t>Повноваження Ради міністрів Автономної Республіки Крим, обласних та Севастопольської міської державних адміністрацій щодо управління автомобільними дорогами загального користування місцевого значення</w:t>
            </w:r>
          </w:p>
          <w:p w14:paraId="4FE3ED9B"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color w:val="000000" w:themeColor="text1"/>
                <w:sz w:val="24"/>
                <w:szCs w:val="24"/>
                <w:lang w:eastAsia="uk-UA"/>
              </w:rPr>
              <w:t>До повноважень Ради міністрів Автономної Республіки Крим, обласних та Севастопольської міської державних адміністрацій належать:</w:t>
            </w:r>
          </w:p>
          <w:p w14:paraId="761F2B0C"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color w:val="000000" w:themeColor="text1"/>
                <w:sz w:val="24"/>
                <w:szCs w:val="24"/>
                <w:lang w:eastAsia="uk-UA"/>
              </w:rPr>
              <w:t>…</w:t>
            </w:r>
          </w:p>
          <w:p w14:paraId="077C31C0" w14:textId="77777777" w:rsidR="00B77B16" w:rsidRPr="00E578F3" w:rsidRDefault="00B77B16" w:rsidP="00ED50D9">
            <w:pPr>
              <w:shd w:val="clear" w:color="auto" w:fill="FFFFFF"/>
              <w:spacing w:after="150"/>
              <w:ind w:firstLine="450"/>
              <w:jc w:val="both"/>
              <w:rPr>
                <w:rFonts w:ascii="Times New Roman" w:eastAsia="Times New Roman" w:hAnsi="Times New Roman" w:cs="Times New Roman"/>
                <w:bCs/>
                <w:color w:val="000000" w:themeColor="text1"/>
                <w:sz w:val="24"/>
                <w:szCs w:val="24"/>
                <w:lang w:eastAsia="uk-UA"/>
              </w:rPr>
            </w:pPr>
            <w:r w:rsidRPr="00E578F3">
              <w:rPr>
                <w:rFonts w:ascii="Times New Roman" w:eastAsia="Times New Roman" w:hAnsi="Times New Roman" w:cs="Times New Roman"/>
                <w:bCs/>
                <w:color w:val="000000" w:themeColor="text1"/>
                <w:sz w:val="24"/>
                <w:szCs w:val="24"/>
                <w:lang w:eastAsia="uk-UA"/>
              </w:rPr>
              <w:t>2) організація будівництва, реконструкції, ремонту та утримання автомобільних доріг загального користування місцевого значення відповідно до державних будівельних норм та переліків об’єктів та обсягів бюджетних коштів, передбачених місцевими бюджетами;</w:t>
            </w:r>
          </w:p>
          <w:p w14:paraId="764A78EB" w14:textId="7675530A" w:rsidR="00ED50D9" w:rsidRPr="00E578F3" w:rsidRDefault="00ED50D9" w:rsidP="00ED50D9">
            <w:pPr>
              <w:shd w:val="clear" w:color="auto" w:fill="FFFFFF"/>
              <w:spacing w:after="150"/>
              <w:ind w:firstLine="450"/>
              <w:jc w:val="both"/>
              <w:rPr>
                <w:rStyle w:val="rvts9"/>
                <w:b/>
                <w:bCs/>
                <w:color w:val="000000" w:themeColor="text1"/>
                <w:sz w:val="24"/>
                <w:szCs w:val="24"/>
              </w:rPr>
            </w:pPr>
            <w:r w:rsidRPr="00E578F3">
              <w:rPr>
                <w:rFonts w:ascii="Times New Roman" w:eastAsia="Times New Roman" w:hAnsi="Times New Roman" w:cs="Times New Roman"/>
                <w:color w:val="000000" w:themeColor="text1"/>
                <w:sz w:val="24"/>
                <w:szCs w:val="24"/>
                <w:lang w:eastAsia="uk-UA"/>
              </w:rPr>
              <w:t>…</w:t>
            </w:r>
          </w:p>
        </w:tc>
      </w:tr>
      <w:tr w:rsidR="00E578F3" w:rsidRPr="00E578F3" w14:paraId="3F2E5F07" w14:textId="77777777" w:rsidTr="00B77B16">
        <w:trPr>
          <w:trHeight w:val="3966"/>
        </w:trPr>
        <w:tc>
          <w:tcPr>
            <w:tcW w:w="7225" w:type="dxa"/>
          </w:tcPr>
          <w:p w14:paraId="05A7BA53" w14:textId="03C90AEC"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b/>
                <w:bCs/>
                <w:color w:val="000000" w:themeColor="text1"/>
                <w:sz w:val="24"/>
                <w:szCs w:val="24"/>
                <w:lang w:eastAsia="uk-UA"/>
              </w:rPr>
              <w:t>Стаття 13. </w:t>
            </w:r>
            <w:r w:rsidR="009A1206" w:rsidRPr="00E578F3">
              <w:rPr>
                <w:rFonts w:ascii="Times New Roman" w:eastAsia="Times New Roman" w:hAnsi="Times New Roman" w:cs="Times New Roman"/>
                <w:b/>
                <w:bCs/>
                <w:color w:val="000000" w:themeColor="text1"/>
                <w:sz w:val="24"/>
                <w:szCs w:val="24"/>
                <w:lang w:eastAsia="uk-UA"/>
              </w:rPr>
              <w:t xml:space="preserve"> </w:t>
            </w:r>
            <w:r w:rsidRPr="00E578F3">
              <w:rPr>
                <w:rFonts w:ascii="Times New Roman" w:eastAsia="Times New Roman" w:hAnsi="Times New Roman" w:cs="Times New Roman"/>
                <w:color w:val="000000" w:themeColor="text1"/>
                <w:sz w:val="24"/>
                <w:szCs w:val="24"/>
                <w:lang w:eastAsia="uk-UA"/>
              </w:rPr>
              <w:t>Відповідальність органу управління автомобільними дорогами загального користування</w:t>
            </w:r>
          </w:p>
          <w:p w14:paraId="0EA3B7F4"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bookmarkStart w:id="13" w:name="n405"/>
            <w:bookmarkStart w:id="14" w:name="n137"/>
            <w:bookmarkEnd w:id="13"/>
            <w:bookmarkEnd w:id="14"/>
            <w:r w:rsidRPr="00E578F3">
              <w:rPr>
                <w:rFonts w:ascii="Times New Roman" w:eastAsia="Times New Roman" w:hAnsi="Times New Roman" w:cs="Times New Roman"/>
                <w:color w:val="000000" w:themeColor="text1"/>
                <w:sz w:val="24"/>
                <w:szCs w:val="24"/>
                <w:lang w:eastAsia="uk-UA"/>
              </w:rPr>
              <w:t>Орган управління автомобільними дорогами загального користування відповідає за:</w:t>
            </w:r>
          </w:p>
          <w:p w14:paraId="39D4CF27"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bookmarkStart w:id="15" w:name="n406"/>
            <w:bookmarkStart w:id="16" w:name="n138"/>
            <w:bookmarkEnd w:id="15"/>
            <w:bookmarkEnd w:id="16"/>
            <w:r w:rsidRPr="00E578F3">
              <w:rPr>
                <w:rFonts w:ascii="Times New Roman" w:eastAsia="Times New Roman" w:hAnsi="Times New Roman" w:cs="Times New Roman"/>
                <w:color w:val="000000" w:themeColor="text1"/>
                <w:sz w:val="24"/>
                <w:szCs w:val="24"/>
                <w:lang w:eastAsia="uk-UA"/>
              </w:rPr>
              <w:t>…</w:t>
            </w:r>
          </w:p>
          <w:p w14:paraId="341BD7E5"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bookmarkStart w:id="17" w:name="n407"/>
            <w:bookmarkEnd w:id="17"/>
            <w:r w:rsidRPr="00E578F3">
              <w:rPr>
                <w:rFonts w:ascii="Times New Roman" w:eastAsia="Times New Roman" w:hAnsi="Times New Roman" w:cs="Times New Roman"/>
                <w:color w:val="000000" w:themeColor="text1"/>
                <w:sz w:val="24"/>
                <w:szCs w:val="24"/>
                <w:lang w:eastAsia="uk-UA"/>
              </w:rPr>
              <w:t xml:space="preserve">7) забезпечення проведення аудиту або перевірки безпеки автомобільних доріг згідно з вимогами цього Закону, інших актів законодавства України, </w:t>
            </w:r>
            <w:r w:rsidRPr="00E578F3">
              <w:rPr>
                <w:rFonts w:ascii="Times New Roman" w:eastAsia="Times New Roman" w:hAnsi="Times New Roman" w:cs="Times New Roman"/>
                <w:b/>
                <w:strike/>
                <w:color w:val="000000" w:themeColor="text1"/>
                <w:sz w:val="24"/>
                <w:szCs w:val="24"/>
                <w:lang w:eastAsia="uk-UA"/>
              </w:rPr>
              <w:t>національних стандартів України</w:t>
            </w:r>
            <w:r w:rsidRPr="00E578F3">
              <w:rPr>
                <w:rFonts w:ascii="Times New Roman" w:eastAsia="Times New Roman" w:hAnsi="Times New Roman" w:cs="Times New Roman"/>
                <w:b/>
                <w:bCs/>
                <w:strike/>
                <w:color w:val="000000" w:themeColor="text1"/>
                <w:sz w:val="24"/>
                <w:szCs w:val="24"/>
                <w:lang w:eastAsia="uk-UA"/>
              </w:rPr>
              <w:t>,</w:t>
            </w:r>
            <w:r w:rsidRPr="00E578F3">
              <w:rPr>
                <w:rFonts w:ascii="Times New Roman" w:eastAsia="Times New Roman" w:hAnsi="Times New Roman" w:cs="Times New Roman"/>
                <w:b/>
                <w:bCs/>
                <w:color w:val="000000" w:themeColor="text1"/>
                <w:sz w:val="24"/>
                <w:szCs w:val="24"/>
                <w:lang w:eastAsia="uk-UA"/>
              </w:rPr>
              <w:t xml:space="preserve"> </w:t>
            </w:r>
            <w:r w:rsidRPr="00E578F3">
              <w:rPr>
                <w:rFonts w:ascii="Times New Roman" w:eastAsia="Times New Roman" w:hAnsi="Times New Roman" w:cs="Times New Roman"/>
                <w:color w:val="000000" w:themeColor="text1"/>
                <w:sz w:val="24"/>
                <w:szCs w:val="24"/>
                <w:lang w:eastAsia="uk-UA"/>
              </w:rPr>
              <w:t>а також вжиття необхідних заходів за результатами проведення аудиту або перевірки безпеки автомобільних доріг.</w:t>
            </w:r>
          </w:p>
          <w:p w14:paraId="2B364608"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b/>
                <w:bCs/>
                <w:color w:val="000000" w:themeColor="text1"/>
                <w:sz w:val="24"/>
                <w:szCs w:val="24"/>
                <w:lang w:eastAsia="uk-UA"/>
              </w:rPr>
            </w:pPr>
            <w:r w:rsidRPr="00E578F3">
              <w:rPr>
                <w:rFonts w:ascii="Times New Roman" w:eastAsia="Times New Roman" w:hAnsi="Times New Roman" w:cs="Times New Roman"/>
                <w:color w:val="000000" w:themeColor="text1"/>
                <w:sz w:val="24"/>
                <w:szCs w:val="24"/>
                <w:lang w:eastAsia="uk-UA"/>
              </w:rPr>
              <w:t>…</w:t>
            </w:r>
          </w:p>
        </w:tc>
        <w:tc>
          <w:tcPr>
            <w:tcW w:w="7230" w:type="dxa"/>
          </w:tcPr>
          <w:p w14:paraId="5C297294" w14:textId="013C2A86"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b/>
                <w:bCs/>
                <w:color w:val="000000" w:themeColor="text1"/>
                <w:sz w:val="24"/>
                <w:szCs w:val="24"/>
                <w:lang w:eastAsia="uk-UA"/>
              </w:rPr>
              <w:t>Стаття 13. </w:t>
            </w:r>
            <w:r w:rsidR="0003701A" w:rsidRPr="00E578F3">
              <w:rPr>
                <w:rFonts w:ascii="Times New Roman" w:eastAsia="Times New Roman" w:hAnsi="Times New Roman" w:cs="Times New Roman"/>
                <w:b/>
                <w:bCs/>
                <w:color w:val="000000" w:themeColor="text1"/>
                <w:sz w:val="24"/>
                <w:szCs w:val="24"/>
                <w:lang w:eastAsia="uk-UA"/>
              </w:rPr>
              <w:t xml:space="preserve"> </w:t>
            </w:r>
            <w:r w:rsidRPr="00E578F3">
              <w:rPr>
                <w:rFonts w:ascii="Times New Roman" w:eastAsia="Times New Roman" w:hAnsi="Times New Roman" w:cs="Times New Roman"/>
                <w:color w:val="000000" w:themeColor="text1"/>
                <w:sz w:val="24"/>
                <w:szCs w:val="24"/>
                <w:lang w:eastAsia="uk-UA"/>
              </w:rPr>
              <w:t>Відповідальність органу управління автомобільними дорогами загального користування</w:t>
            </w:r>
          </w:p>
          <w:p w14:paraId="3D1D7128"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color w:val="000000" w:themeColor="text1"/>
                <w:sz w:val="24"/>
                <w:szCs w:val="24"/>
                <w:lang w:eastAsia="uk-UA"/>
              </w:rPr>
              <w:t>Орган управління автомобільними дорогами загального користування відповідає за:</w:t>
            </w:r>
          </w:p>
          <w:p w14:paraId="2D8AD9C2"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color w:val="000000" w:themeColor="text1"/>
                <w:sz w:val="24"/>
                <w:szCs w:val="24"/>
                <w:lang w:eastAsia="uk-UA"/>
              </w:rPr>
              <w:t>…</w:t>
            </w:r>
          </w:p>
          <w:p w14:paraId="42D0B33B"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bCs/>
                <w:color w:val="000000" w:themeColor="text1"/>
                <w:sz w:val="24"/>
                <w:szCs w:val="24"/>
                <w:lang w:eastAsia="uk-UA"/>
              </w:rPr>
            </w:pPr>
            <w:r w:rsidRPr="00E578F3">
              <w:rPr>
                <w:rFonts w:ascii="Times New Roman" w:eastAsia="Times New Roman" w:hAnsi="Times New Roman" w:cs="Times New Roman"/>
                <w:bCs/>
                <w:color w:val="000000" w:themeColor="text1"/>
                <w:sz w:val="24"/>
                <w:szCs w:val="24"/>
                <w:lang w:eastAsia="uk-UA"/>
              </w:rPr>
              <w:t>7) забезпечення проведення аудиту або перевірки безпеки автомобільних доріг згідно з вимогами цього Закону, інших актів законодавства України, а також вжиття необхідних заходів за результатами проведення аудиту або перевірки безпеки автомобільних доріг.</w:t>
            </w:r>
          </w:p>
          <w:p w14:paraId="5B78AA69" w14:textId="77777777" w:rsidR="00B77B16" w:rsidRPr="00E578F3" w:rsidRDefault="00B77B16" w:rsidP="00B77B16">
            <w:pPr>
              <w:shd w:val="clear" w:color="auto" w:fill="FFFFFF"/>
              <w:spacing w:after="150"/>
              <w:ind w:firstLine="450"/>
              <w:jc w:val="both"/>
              <w:rPr>
                <w:rStyle w:val="rvts9"/>
                <w:b/>
                <w:bCs/>
                <w:color w:val="000000" w:themeColor="text1"/>
                <w:sz w:val="24"/>
                <w:szCs w:val="24"/>
              </w:rPr>
            </w:pPr>
            <w:r w:rsidRPr="00E578F3">
              <w:rPr>
                <w:rFonts w:ascii="Times New Roman" w:eastAsia="Times New Roman" w:hAnsi="Times New Roman" w:cs="Times New Roman"/>
                <w:color w:val="000000" w:themeColor="text1"/>
                <w:sz w:val="24"/>
                <w:szCs w:val="24"/>
                <w:lang w:eastAsia="uk-UA"/>
              </w:rPr>
              <w:t>…</w:t>
            </w:r>
          </w:p>
        </w:tc>
      </w:tr>
      <w:tr w:rsidR="00E578F3" w:rsidRPr="00E578F3" w14:paraId="129ABF92" w14:textId="77777777" w:rsidTr="00B77B16">
        <w:tc>
          <w:tcPr>
            <w:tcW w:w="7225" w:type="dxa"/>
          </w:tcPr>
          <w:p w14:paraId="7100640F" w14:textId="52B4A50C"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b/>
                <w:bCs/>
                <w:color w:val="000000" w:themeColor="text1"/>
                <w:sz w:val="24"/>
                <w:szCs w:val="24"/>
                <w:lang w:eastAsia="uk-UA"/>
              </w:rPr>
              <w:t>Стаття 21. </w:t>
            </w:r>
            <w:r w:rsidR="009A1206" w:rsidRPr="00E578F3">
              <w:rPr>
                <w:rFonts w:ascii="Times New Roman" w:eastAsia="Times New Roman" w:hAnsi="Times New Roman" w:cs="Times New Roman"/>
                <w:b/>
                <w:bCs/>
                <w:color w:val="000000" w:themeColor="text1"/>
                <w:sz w:val="24"/>
                <w:szCs w:val="24"/>
                <w:lang w:eastAsia="uk-UA"/>
              </w:rPr>
              <w:t xml:space="preserve"> </w:t>
            </w:r>
            <w:r w:rsidRPr="00E578F3">
              <w:rPr>
                <w:rFonts w:ascii="Times New Roman" w:eastAsia="Times New Roman" w:hAnsi="Times New Roman" w:cs="Times New Roman"/>
                <w:color w:val="000000" w:themeColor="text1"/>
                <w:sz w:val="24"/>
                <w:szCs w:val="24"/>
                <w:lang w:eastAsia="uk-UA"/>
              </w:rPr>
              <w:t>Відповідальність органів місцевого самоврядування за функціонування та розвиток вулиць і доріг міст та інших населених пунктів</w:t>
            </w:r>
          </w:p>
          <w:p w14:paraId="370B8F75"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bookmarkStart w:id="18" w:name="n188"/>
            <w:bookmarkEnd w:id="18"/>
            <w:r w:rsidRPr="00E578F3">
              <w:rPr>
                <w:rFonts w:ascii="Times New Roman" w:eastAsia="Times New Roman" w:hAnsi="Times New Roman" w:cs="Times New Roman"/>
                <w:color w:val="000000" w:themeColor="text1"/>
                <w:sz w:val="24"/>
                <w:szCs w:val="24"/>
                <w:lang w:eastAsia="uk-UA"/>
              </w:rPr>
              <w:t>Органи місцевого самоврядування, що управляють функціонуванням та розвитком вулиць і доріг міст та інших населених пунктів, відповідають за:</w:t>
            </w:r>
          </w:p>
          <w:p w14:paraId="518B46A8"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color w:val="000000" w:themeColor="text1"/>
                <w:sz w:val="24"/>
                <w:szCs w:val="24"/>
                <w:lang w:eastAsia="uk-UA"/>
              </w:rPr>
              <w:t>…</w:t>
            </w:r>
          </w:p>
          <w:p w14:paraId="67227BFD"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b/>
                <w:bCs/>
                <w:color w:val="000000" w:themeColor="text1"/>
                <w:sz w:val="24"/>
                <w:szCs w:val="24"/>
                <w:lang w:eastAsia="uk-UA"/>
              </w:rPr>
            </w:pPr>
            <w:bookmarkStart w:id="19" w:name="n412"/>
            <w:bookmarkEnd w:id="19"/>
            <w:r w:rsidRPr="00E578F3">
              <w:rPr>
                <w:rFonts w:ascii="Times New Roman" w:eastAsia="Times New Roman" w:hAnsi="Times New Roman" w:cs="Times New Roman"/>
                <w:color w:val="000000" w:themeColor="text1"/>
                <w:sz w:val="24"/>
                <w:szCs w:val="24"/>
                <w:lang w:eastAsia="uk-UA"/>
              </w:rPr>
              <w:t xml:space="preserve">5) забезпечення проведення аудиту або перевірки безпеки автомобільних доріг згідно з вимогами цього Закону, інших актів законодавства України, </w:t>
            </w:r>
            <w:r w:rsidRPr="00E578F3">
              <w:rPr>
                <w:rFonts w:ascii="Times New Roman" w:eastAsia="Times New Roman" w:hAnsi="Times New Roman" w:cs="Times New Roman"/>
                <w:b/>
                <w:strike/>
                <w:color w:val="000000" w:themeColor="text1"/>
                <w:sz w:val="24"/>
                <w:szCs w:val="24"/>
                <w:lang w:eastAsia="uk-UA"/>
              </w:rPr>
              <w:t>національних стандартів України,</w:t>
            </w:r>
            <w:r w:rsidRPr="00E578F3">
              <w:rPr>
                <w:rFonts w:ascii="Times New Roman" w:eastAsia="Times New Roman" w:hAnsi="Times New Roman" w:cs="Times New Roman"/>
                <w:color w:val="000000" w:themeColor="text1"/>
                <w:sz w:val="24"/>
                <w:szCs w:val="24"/>
                <w:lang w:eastAsia="uk-UA"/>
              </w:rPr>
              <w:t xml:space="preserve"> а також вжиття необхідних заходів за результатами проведення аудиту безпеки автомобільних доріг або перевірки безпеки автомобільних доріг.</w:t>
            </w:r>
          </w:p>
        </w:tc>
        <w:tc>
          <w:tcPr>
            <w:tcW w:w="7230" w:type="dxa"/>
          </w:tcPr>
          <w:p w14:paraId="30FB7466" w14:textId="772CA8BB"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b/>
                <w:bCs/>
                <w:color w:val="000000" w:themeColor="text1"/>
                <w:sz w:val="24"/>
                <w:szCs w:val="24"/>
                <w:lang w:eastAsia="uk-UA"/>
              </w:rPr>
              <w:t>Стаття 21. </w:t>
            </w:r>
            <w:r w:rsidR="009A1206" w:rsidRPr="00E578F3">
              <w:rPr>
                <w:rFonts w:ascii="Times New Roman" w:eastAsia="Times New Roman" w:hAnsi="Times New Roman" w:cs="Times New Roman"/>
                <w:b/>
                <w:bCs/>
                <w:color w:val="000000" w:themeColor="text1"/>
                <w:sz w:val="24"/>
                <w:szCs w:val="24"/>
                <w:lang w:eastAsia="uk-UA"/>
              </w:rPr>
              <w:t xml:space="preserve"> </w:t>
            </w:r>
            <w:r w:rsidRPr="00E578F3">
              <w:rPr>
                <w:rFonts w:ascii="Times New Roman" w:eastAsia="Times New Roman" w:hAnsi="Times New Roman" w:cs="Times New Roman"/>
                <w:color w:val="000000" w:themeColor="text1"/>
                <w:sz w:val="24"/>
                <w:szCs w:val="24"/>
                <w:lang w:eastAsia="uk-UA"/>
              </w:rPr>
              <w:t>Відповідальність органів місцевого самоврядування за функціонування та розвиток вулиць і доріг міст та інших населених пунктів</w:t>
            </w:r>
          </w:p>
          <w:p w14:paraId="39AD3E94"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color w:val="000000" w:themeColor="text1"/>
                <w:sz w:val="24"/>
                <w:szCs w:val="24"/>
                <w:lang w:eastAsia="uk-UA"/>
              </w:rPr>
              <w:t>Органи місцевого самоврядування, що управляють функціонуванням та розвитком вулиць і доріг міст та інших населених пунктів, відповідають за:</w:t>
            </w:r>
          </w:p>
          <w:p w14:paraId="46467F38" w14:textId="77777777" w:rsidR="00B77B16" w:rsidRPr="00E578F3" w:rsidRDefault="00B77B16" w:rsidP="00B77B16">
            <w:pPr>
              <w:shd w:val="clear" w:color="auto" w:fill="FFFFFF"/>
              <w:spacing w:after="150"/>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color w:val="000000" w:themeColor="text1"/>
                <w:sz w:val="24"/>
                <w:szCs w:val="24"/>
                <w:lang w:eastAsia="uk-UA"/>
              </w:rPr>
              <w:t>…</w:t>
            </w:r>
          </w:p>
          <w:p w14:paraId="198B5DD0" w14:textId="77777777" w:rsidR="00B77B16" w:rsidRPr="00E578F3" w:rsidRDefault="00B77B16" w:rsidP="00B77B16">
            <w:pPr>
              <w:shd w:val="clear" w:color="auto" w:fill="FFFFFF"/>
              <w:spacing w:after="150"/>
              <w:ind w:firstLine="450"/>
              <w:jc w:val="both"/>
              <w:rPr>
                <w:rStyle w:val="rvts9"/>
                <w:b/>
                <w:bCs/>
                <w:color w:val="000000" w:themeColor="text1"/>
                <w:sz w:val="24"/>
                <w:szCs w:val="24"/>
              </w:rPr>
            </w:pPr>
            <w:r w:rsidRPr="00E578F3">
              <w:rPr>
                <w:rFonts w:ascii="Times New Roman" w:eastAsia="Times New Roman" w:hAnsi="Times New Roman" w:cs="Times New Roman"/>
                <w:color w:val="000000" w:themeColor="text1"/>
                <w:sz w:val="24"/>
                <w:szCs w:val="24"/>
                <w:lang w:eastAsia="uk-UA"/>
              </w:rPr>
              <w:t>5) забезпечення проведення аудиту або перевірки безпеки автомобільних доріг згідно з вимогами цього Закону, інших актів законодавства України, а також вжиття необхідних заходів за результатами проведення аудиту безпеки автомобільних доріг або перевірки безпеки автомобільних доріг.</w:t>
            </w:r>
          </w:p>
        </w:tc>
      </w:tr>
      <w:tr w:rsidR="00E578F3" w:rsidRPr="00E578F3" w14:paraId="798B4B87" w14:textId="77777777" w:rsidTr="00B77B16">
        <w:tc>
          <w:tcPr>
            <w:tcW w:w="7225" w:type="dxa"/>
          </w:tcPr>
          <w:p w14:paraId="55B3F0B2" w14:textId="77777777" w:rsidR="00B77B16" w:rsidRPr="00E578F3" w:rsidRDefault="00B77B16"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b/>
                <w:bCs/>
                <w:color w:val="000000" w:themeColor="text1"/>
                <w:sz w:val="24"/>
                <w:szCs w:val="24"/>
                <w:lang w:eastAsia="uk-UA"/>
              </w:rPr>
              <w:t xml:space="preserve">Стаття 37.  </w:t>
            </w:r>
            <w:r w:rsidRPr="00E578F3">
              <w:rPr>
                <w:rFonts w:ascii="Times New Roman" w:eastAsia="Times New Roman" w:hAnsi="Times New Roman" w:cs="Times New Roman"/>
                <w:color w:val="000000" w:themeColor="text1"/>
                <w:sz w:val="24"/>
                <w:szCs w:val="24"/>
                <w:lang w:eastAsia="uk-UA"/>
              </w:rPr>
              <w:t>Провадження виробничої діяльності на автомобільних дорогах</w:t>
            </w:r>
          </w:p>
          <w:p w14:paraId="7325C064" w14:textId="77777777" w:rsidR="00B77B16" w:rsidRPr="00E578F3" w:rsidRDefault="00B77B16"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bookmarkStart w:id="20" w:name="n275"/>
            <w:bookmarkEnd w:id="20"/>
          </w:p>
          <w:p w14:paraId="5B4140FA" w14:textId="77777777" w:rsidR="006D1BD0" w:rsidRPr="00E578F3" w:rsidRDefault="006D1BD0"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p>
          <w:p w14:paraId="0A52B378" w14:textId="3D0A9D4C" w:rsidR="00B77B16" w:rsidRPr="00E578F3" w:rsidRDefault="00B77B16"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color w:val="000000" w:themeColor="text1"/>
                <w:sz w:val="24"/>
                <w:szCs w:val="24"/>
                <w:lang w:eastAsia="uk-UA"/>
              </w:rPr>
              <w:t>Будівництво споруд, об'єктів дорожнього сервісу, автозаправних станцій, прокладення інженерних мереж та виконання інших робіт у межах смуги відведення автомобільних доріг здійснюються згідно з дозволом органів державного управління автомобільними дорогами та за попереднім погодженням з відповідними підрозділами Національної поліції в порядку, передбаченому законодавством України.</w:t>
            </w:r>
          </w:p>
          <w:p w14:paraId="538FEA9F" w14:textId="77777777" w:rsidR="00DD349A" w:rsidRPr="00E578F3" w:rsidRDefault="00DD349A"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p>
          <w:p w14:paraId="21BBAEE1" w14:textId="77777777" w:rsidR="00B77B16" w:rsidRPr="00E578F3" w:rsidRDefault="00B77B16"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bookmarkStart w:id="21" w:name="n276"/>
            <w:bookmarkStart w:id="22" w:name="n277"/>
            <w:bookmarkEnd w:id="21"/>
            <w:bookmarkEnd w:id="22"/>
            <w:r w:rsidRPr="00E578F3">
              <w:rPr>
                <w:rFonts w:ascii="Times New Roman" w:eastAsia="Times New Roman" w:hAnsi="Times New Roman" w:cs="Times New Roman"/>
                <w:color w:val="000000" w:themeColor="text1"/>
                <w:sz w:val="24"/>
                <w:szCs w:val="24"/>
                <w:lang w:eastAsia="uk-UA"/>
              </w:rPr>
              <w:t>Органи державного управління автомобільними дорогами видають за погодженням з відповідними підрозділами Національної поліції на платній основі дозволи на розміщення, будівництво, реконструкцію та функціонування в межах смуги відведення автомобільних доріг загального користування об'єктів, зазначених у частині першій цієї статті, в порядку, затвердженому Кабінетом Міністрів України.</w:t>
            </w:r>
          </w:p>
          <w:p w14:paraId="599247E0" w14:textId="77777777" w:rsidR="00DD349A" w:rsidRPr="00E578F3" w:rsidRDefault="00DD349A"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p>
          <w:p w14:paraId="3830AEA1" w14:textId="77777777" w:rsidR="00B77B16" w:rsidRPr="00E578F3" w:rsidRDefault="00B77B16"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bookmarkStart w:id="23" w:name="n278"/>
            <w:bookmarkStart w:id="24" w:name="n279"/>
            <w:bookmarkEnd w:id="23"/>
            <w:bookmarkEnd w:id="24"/>
            <w:r w:rsidRPr="00E578F3">
              <w:rPr>
                <w:rFonts w:ascii="Times New Roman" w:eastAsia="Times New Roman" w:hAnsi="Times New Roman" w:cs="Times New Roman"/>
                <w:color w:val="000000" w:themeColor="text1"/>
                <w:sz w:val="24"/>
                <w:szCs w:val="24"/>
                <w:lang w:eastAsia="uk-UA"/>
              </w:rPr>
              <w:t>Органи державного управління автомобільними дорогами у 30-денний строк приймають рішення про видачу дозволу на розміщення, будівництво, реконструкцію та функціонування в межах смуги відведення автомобільних доріг загального користування об'єктів, зазначених у частині першій цієї статті, або про відмову у видачі такого дозволу.</w:t>
            </w:r>
          </w:p>
          <w:p w14:paraId="2DEA01AF" w14:textId="77777777" w:rsidR="00DD349A" w:rsidRPr="00E578F3" w:rsidRDefault="00DD349A"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p>
          <w:p w14:paraId="3EA81581" w14:textId="77777777" w:rsidR="00B77B16" w:rsidRPr="00E578F3" w:rsidRDefault="00B77B16"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bookmarkStart w:id="25" w:name="n280"/>
            <w:bookmarkEnd w:id="25"/>
            <w:r w:rsidRPr="00E578F3">
              <w:rPr>
                <w:rFonts w:ascii="Times New Roman" w:eastAsia="Times New Roman" w:hAnsi="Times New Roman" w:cs="Times New Roman"/>
                <w:color w:val="000000" w:themeColor="text1"/>
                <w:sz w:val="24"/>
                <w:szCs w:val="24"/>
                <w:lang w:eastAsia="uk-UA"/>
              </w:rPr>
              <w:t>Підставою для відмови у видачі та анулювання дозволу можуть бути:</w:t>
            </w:r>
          </w:p>
          <w:p w14:paraId="69F0A046" w14:textId="77777777" w:rsidR="00BA2FBF" w:rsidRPr="00E578F3" w:rsidRDefault="00BA2FBF"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p>
          <w:p w14:paraId="514DC67C" w14:textId="77777777" w:rsidR="00B77B16" w:rsidRPr="00E578F3" w:rsidRDefault="00B77B16"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bookmarkStart w:id="26" w:name="n281"/>
            <w:bookmarkEnd w:id="26"/>
            <w:r w:rsidRPr="00E578F3">
              <w:rPr>
                <w:rFonts w:ascii="Times New Roman" w:eastAsia="Times New Roman" w:hAnsi="Times New Roman" w:cs="Times New Roman"/>
                <w:color w:val="000000" w:themeColor="text1"/>
                <w:sz w:val="24"/>
                <w:szCs w:val="24"/>
                <w:lang w:eastAsia="uk-UA"/>
              </w:rPr>
              <w:t>попереднє визначення даної ділянки дороги для іншого об'єкта або споруди;</w:t>
            </w:r>
          </w:p>
          <w:p w14:paraId="1ED9B49C" w14:textId="77777777" w:rsidR="00BA2FBF" w:rsidRPr="00E578F3" w:rsidRDefault="00BA2FBF"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p>
          <w:p w14:paraId="2FC46DF9" w14:textId="77777777" w:rsidR="00B77B16" w:rsidRPr="00E578F3" w:rsidRDefault="00B77B16"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bookmarkStart w:id="27" w:name="n282"/>
            <w:bookmarkEnd w:id="27"/>
            <w:r w:rsidRPr="00E578F3">
              <w:rPr>
                <w:rFonts w:ascii="Times New Roman" w:eastAsia="Times New Roman" w:hAnsi="Times New Roman" w:cs="Times New Roman"/>
                <w:color w:val="000000" w:themeColor="text1"/>
                <w:sz w:val="24"/>
                <w:szCs w:val="24"/>
                <w:lang w:eastAsia="uk-UA"/>
              </w:rPr>
              <w:t>віднесення ділянки дороги до аварійно-небезпечної або місця чи ділянки концентрації дорожньо-транспортних пригод;</w:t>
            </w:r>
          </w:p>
          <w:p w14:paraId="13621FAD" w14:textId="77777777" w:rsidR="00BA2FBF" w:rsidRPr="00E578F3" w:rsidRDefault="00BA2FBF"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p>
          <w:p w14:paraId="1DBBA4A7" w14:textId="77777777" w:rsidR="00B77B16" w:rsidRPr="00E578F3" w:rsidRDefault="00B77B16"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bookmarkStart w:id="28" w:name="n283"/>
            <w:bookmarkEnd w:id="28"/>
            <w:r w:rsidRPr="00E578F3">
              <w:rPr>
                <w:rFonts w:ascii="Times New Roman" w:eastAsia="Times New Roman" w:hAnsi="Times New Roman" w:cs="Times New Roman"/>
                <w:color w:val="000000" w:themeColor="text1"/>
                <w:sz w:val="24"/>
                <w:szCs w:val="24"/>
                <w:lang w:eastAsia="uk-UA"/>
              </w:rPr>
              <w:t>невідповідність місця розташування об'єкта дорожнього сервісу нормативним вимогам та планам розвитку інфраструктури дорожнього сервісу;</w:t>
            </w:r>
          </w:p>
          <w:p w14:paraId="42A8612D" w14:textId="77777777" w:rsidR="00B77B16" w:rsidRPr="00E578F3" w:rsidRDefault="00B77B16"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bookmarkStart w:id="29" w:name="n284"/>
            <w:bookmarkEnd w:id="29"/>
            <w:r w:rsidRPr="00E578F3">
              <w:rPr>
                <w:rFonts w:ascii="Times New Roman" w:eastAsia="Times New Roman" w:hAnsi="Times New Roman" w:cs="Times New Roman"/>
                <w:color w:val="000000" w:themeColor="text1"/>
                <w:sz w:val="24"/>
                <w:szCs w:val="24"/>
                <w:lang w:eastAsia="uk-UA"/>
              </w:rPr>
              <w:t>перспективні плани реконструкції або розширення автомобільної дороги, що призведе до демонтажу споруд.</w:t>
            </w:r>
          </w:p>
          <w:p w14:paraId="7D309FEF" w14:textId="77777777" w:rsidR="00BA2FBF" w:rsidRPr="00E578F3" w:rsidRDefault="00BA2FBF"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bookmarkStart w:id="30" w:name="n285"/>
            <w:bookmarkEnd w:id="30"/>
          </w:p>
          <w:p w14:paraId="50A4D244" w14:textId="3665DF34" w:rsidR="00B77B16" w:rsidRPr="00E578F3" w:rsidRDefault="00B77B16"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color w:val="000000" w:themeColor="text1"/>
                <w:sz w:val="24"/>
                <w:szCs w:val="24"/>
                <w:lang w:eastAsia="uk-UA"/>
              </w:rPr>
              <w:t>Під час реконструкції та ремонту автомобільних доріг перенесення споруд і комунікацій об'єктів дорожнього сервісу в межах смуги відведення здійснюється за рахунок їх власника, про що інформують власника не пізніше ніж за один місяць до початку проведення робіт.</w:t>
            </w:r>
          </w:p>
          <w:p w14:paraId="0BC74939" w14:textId="77777777" w:rsidR="00BA2FBF" w:rsidRPr="00E578F3" w:rsidRDefault="00BA2FBF"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bookmarkStart w:id="31" w:name="n286"/>
            <w:bookmarkEnd w:id="31"/>
          </w:p>
          <w:p w14:paraId="5E234927" w14:textId="4D74900E" w:rsidR="00B77B16" w:rsidRPr="00E578F3" w:rsidRDefault="00B77B16" w:rsidP="00B77B16">
            <w:pPr>
              <w:shd w:val="clear" w:color="auto" w:fill="FFFFFF"/>
              <w:ind w:firstLine="450"/>
              <w:jc w:val="both"/>
              <w:rPr>
                <w:rFonts w:ascii="Times New Roman" w:eastAsia="Times New Roman" w:hAnsi="Times New Roman" w:cs="Times New Roman"/>
                <w:color w:val="000000" w:themeColor="text1"/>
                <w:sz w:val="24"/>
                <w:szCs w:val="24"/>
                <w:lang w:eastAsia="uk-UA"/>
              </w:rPr>
            </w:pPr>
            <w:r w:rsidRPr="00E578F3">
              <w:rPr>
                <w:rFonts w:ascii="Times New Roman" w:eastAsia="Times New Roman" w:hAnsi="Times New Roman" w:cs="Times New Roman"/>
                <w:color w:val="000000" w:themeColor="text1"/>
                <w:sz w:val="24"/>
                <w:szCs w:val="24"/>
                <w:lang w:eastAsia="uk-UA"/>
              </w:rPr>
              <w:t>Усі спори, пов'язані з провадженням виробничої діяльності на автомобільних дорогах, вирішуються в судовому порядку.</w:t>
            </w:r>
          </w:p>
          <w:p w14:paraId="0ABA3DD4"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bookmarkStart w:id="32" w:name="n287"/>
            <w:bookmarkEnd w:id="32"/>
          </w:p>
          <w:p w14:paraId="25E2ADA2"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042BDB80"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21906118"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3AE993E9"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2DDC2258"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711E557E"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33C2C693"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5248BC5C"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4B6EEFC9"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79F1CE1A"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4C7CC4B7"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69937153"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586F7CFB"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481A7E60"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3B6F16DF" w14:textId="77777777" w:rsidR="00B77B16" w:rsidRPr="00E578F3" w:rsidRDefault="00B77B16" w:rsidP="00B77B16">
            <w:pPr>
              <w:rPr>
                <w:rFonts w:ascii="Times New Roman" w:eastAsia="Calibri" w:hAnsi="Times New Roman" w:cs="Antiqua"/>
                <w:color w:val="000000" w:themeColor="text1"/>
                <w:sz w:val="24"/>
                <w:szCs w:val="24"/>
                <w:lang w:eastAsia="ru-RU"/>
              </w:rPr>
            </w:pPr>
          </w:p>
          <w:p w14:paraId="2FCD355D" w14:textId="77777777" w:rsidR="00B77B16" w:rsidRPr="00E578F3" w:rsidRDefault="00B77B16" w:rsidP="00B77B16">
            <w:pPr>
              <w:rPr>
                <w:rFonts w:ascii="Times New Roman" w:eastAsia="Calibri" w:hAnsi="Times New Roman" w:cs="Antiqua"/>
                <w:color w:val="000000" w:themeColor="text1"/>
                <w:sz w:val="24"/>
                <w:szCs w:val="24"/>
                <w:lang w:eastAsia="ru-RU"/>
              </w:rPr>
            </w:pPr>
          </w:p>
          <w:p w14:paraId="6E850E25" w14:textId="77777777" w:rsidR="00B77B16" w:rsidRPr="00E578F3" w:rsidRDefault="00B77B16" w:rsidP="00B77B16">
            <w:pPr>
              <w:rPr>
                <w:rFonts w:ascii="Times New Roman" w:eastAsia="Calibri" w:hAnsi="Times New Roman" w:cs="Antiqua"/>
                <w:color w:val="000000" w:themeColor="text1"/>
                <w:sz w:val="24"/>
                <w:szCs w:val="24"/>
                <w:lang w:eastAsia="ru-RU"/>
              </w:rPr>
            </w:pPr>
          </w:p>
          <w:p w14:paraId="017C87B9" w14:textId="77777777" w:rsidR="00B77B16" w:rsidRPr="00E578F3" w:rsidRDefault="00B77B16" w:rsidP="00B77B16">
            <w:pPr>
              <w:rPr>
                <w:rFonts w:ascii="Times New Roman" w:eastAsia="Calibri" w:hAnsi="Times New Roman" w:cs="Antiqua"/>
                <w:color w:val="000000" w:themeColor="text1"/>
                <w:sz w:val="24"/>
                <w:szCs w:val="24"/>
                <w:lang w:eastAsia="ru-RU"/>
              </w:rPr>
            </w:pPr>
          </w:p>
          <w:p w14:paraId="216F7570" w14:textId="77777777" w:rsidR="00B77B16" w:rsidRPr="00E578F3" w:rsidRDefault="00B77B16" w:rsidP="00B77B16">
            <w:pPr>
              <w:rPr>
                <w:rFonts w:ascii="Times New Roman" w:eastAsia="Calibri" w:hAnsi="Times New Roman" w:cs="Antiqua"/>
                <w:color w:val="000000" w:themeColor="text1"/>
                <w:sz w:val="24"/>
                <w:szCs w:val="24"/>
                <w:lang w:eastAsia="ru-RU"/>
              </w:rPr>
            </w:pPr>
          </w:p>
          <w:p w14:paraId="4BF90A20" w14:textId="77777777" w:rsidR="00B77B16" w:rsidRPr="00E578F3" w:rsidRDefault="00B77B16" w:rsidP="00B77B16">
            <w:pPr>
              <w:rPr>
                <w:rFonts w:ascii="Times New Roman" w:eastAsia="Calibri" w:hAnsi="Times New Roman" w:cs="Antiqua"/>
                <w:color w:val="000000" w:themeColor="text1"/>
                <w:sz w:val="24"/>
                <w:szCs w:val="24"/>
                <w:lang w:eastAsia="ru-RU"/>
              </w:rPr>
            </w:pPr>
          </w:p>
          <w:p w14:paraId="2C065B0F"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0AE02020"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533D1EA6"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6ACDBAE4"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7187AEF1"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7D4F45F6"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653BFCA7"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49589079"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65AB4AD2"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77624476"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0FE94B78"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040103F4"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36015473"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6C118B14"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78116D28"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4F959124"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37EDE46D"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3C60F4FA"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6EA2EA51"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7B041AE9"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678955A7"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p>
          <w:p w14:paraId="1AA7CEFF" w14:textId="77777777" w:rsidR="00B77B16" w:rsidRPr="00E578F3" w:rsidRDefault="00B77B16" w:rsidP="00B77B16">
            <w:pPr>
              <w:jc w:val="both"/>
              <w:rPr>
                <w:rFonts w:ascii="Times New Roman" w:eastAsia="Calibri" w:hAnsi="Times New Roman" w:cs="Antiqua"/>
                <w:color w:val="000000" w:themeColor="text1"/>
                <w:sz w:val="24"/>
                <w:szCs w:val="24"/>
                <w:lang w:eastAsia="ru-RU"/>
              </w:rPr>
            </w:pPr>
            <w:r w:rsidRPr="00E578F3">
              <w:rPr>
                <w:rFonts w:ascii="Times New Roman" w:eastAsia="Calibri" w:hAnsi="Times New Roman" w:cs="Antiqua"/>
                <w:color w:val="000000" w:themeColor="text1"/>
                <w:sz w:val="24"/>
                <w:szCs w:val="24"/>
                <w:lang w:eastAsia="ru-RU"/>
              </w:rPr>
              <w:t xml:space="preserve"> </w:t>
            </w:r>
          </w:p>
          <w:p w14:paraId="32BCD29F" w14:textId="77777777" w:rsidR="00B77B16" w:rsidRPr="00E578F3" w:rsidRDefault="00B77B16" w:rsidP="00B77B16">
            <w:pPr>
              <w:rPr>
                <w:rFonts w:ascii="Times New Roman" w:eastAsia="Calibri" w:hAnsi="Times New Roman" w:cs="Antiqua"/>
                <w:color w:val="000000" w:themeColor="text1"/>
                <w:sz w:val="24"/>
                <w:szCs w:val="24"/>
                <w:lang w:eastAsia="ru-RU"/>
              </w:rPr>
            </w:pPr>
          </w:p>
          <w:p w14:paraId="10E8EA44" w14:textId="77777777" w:rsidR="00B77B16" w:rsidRPr="00E578F3" w:rsidRDefault="00B77B16" w:rsidP="00B77B16">
            <w:pPr>
              <w:rPr>
                <w:rFonts w:ascii="Times New Roman" w:hAnsi="Times New Roman" w:cs="Times New Roman"/>
                <w:color w:val="000000" w:themeColor="text1"/>
                <w:sz w:val="24"/>
                <w:szCs w:val="24"/>
              </w:rPr>
            </w:pPr>
          </w:p>
        </w:tc>
        <w:tc>
          <w:tcPr>
            <w:tcW w:w="7230" w:type="dxa"/>
          </w:tcPr>
          <w:p w14:paraId="526FF7A3" w14:textId="4BB657AD" w:rsidR="00B77B16" w:rsidRPr="00E578F3" w:rsidRDefault="00B77B16" w:rsidP="00B77B16">
            <w:pPr>
              <w:ind w:firstLine="567"/>
              <w:jc w:val="both"/>
              <w:rPr>
                <w:rFonts w:ascii="Times New Roman" w:hAnsi="Times New Roman" w:cs="Times New Roman"/>
                <w:b/>
                <w:color w:val="000000" w:themeColor="text1"/>
                <w:sz w:val="24"/>
                <w:szCs w:val="24"/>
              </w:rPr>
            </w:pPr>
            <w:r w:rsidRPr="00E578F3">
              <w:rPr>
                <w:rFonts w:ascii="Times New Roman" w:hAnsi="Times New Roman" w:cs="Times New Roman"/>
                <w:b/>
                <w:color w:val="000000" w:themeColor="text1"/>
                <w:sz w:val="24"/>
                <w:szCs w:val="24"/>
              </w:rPr>
              <w:t xml:space="preserve">Стаття 37. </w:t>
            </w:r>
            <w:r w:rsidR="006D70CD" w:rsidRPr="00E578F3">
              <w:rPr>
                <w:rFonts w:ascii="Times New Roman" w:hAnsi="Times New Roman" w:cs="Times New Roman"/>
                <w:b/>
                <w:color w:val="000000" w:themeColor="text1"/>
                <w:sz w:val="24"/>
                <w:szCs w:val="24"/>
              </w:rPr>
              <w:t>Окремі</w:t>
            </w:r>
            <w:r w:rsidRPr="00E578F3">
              <w:rPr>
                <w:rFonts w:ascii="Times New Roman" w:hAnsi="Times New Roman" w:cs="Times New Roman"/>
                <w:b/>
                <w:color w:val="000000" w:themeColor="text1"/>
                <w:sz w:val="24"/>
                <w:szCs w:val="24"/>
              </w:rPr>
              <w:t xml:space="preserve"> питання використання смуги відведення автомобільних доріг </w:t>
            </w:r>
            <w:r w:rsidR="006D70CD" w:rsidRPr="00E578F3">
              <w:rPr>
                <w:rFonts w:ascii="Times New Roman" w:hAnsi="Times New Roman" w:cs="Times New Roman"/>
                <w:b/>
                <w:color w:val="000000" w:themeColor="text1"/>
                <w:sz w:val="24"/>
                <w:szCs w:val="24"/>
              </w:rPr>
              <w:t>загального користування</w:t>
            </w:r>
            <w:r w:rsidRPr="00E578F3">
              <w:rPr>
                <w:rFonts w:ascii="Times New Roman" w:hAnsi="Times New Roman" w:cs="Times New Roman"/>
                <w:b/>
                <w:color w:val="000000" w:themeColor="text1"/>
                <w:sz w:val="24"/>
                <w:szCs w:val="24"/>
              </w:rPr>
              <w:t xml:space="preserve"> суб’єктами господарювання </w:t>
            </w:r>
          </w:p>
          <w:p w14:paraId="12B901CA" w14:textId="77777777" w:rsidR="00CE3744" w:rsidRPr="00E578F3" w:rsidRDefault="00CE3744" w:rsidP="00CE3744">
            <w:pPr>
              <w:ind w:firstLine="567"/>
              <w:jc w:val="both"/>
              <w:rPr>
                <w:rFonts w:ascii="Times New Roman" w:hAnsi="Times New Roman" w:cs="Times New Roman"/>
                <w:b/>
                <w:color w:val="000000" w:themeColor="text1"/>
                <w:sz w:val="24"/>
                <w:szCs w:val="24"/>
                <w:shd w:val="clear" w:color="auto" w:fill="FFFFFF"/>
              </w:rPr>
            </w:pPr>
            <w:bookmarkStart w:id="33" w:name="_Hlk107493957"/>
            <w:bookmarkStart w:id="34" w:name="_Hlk165450890"/>
            <w:bookmarkStart w:id="35" w:name="_Hlk152235060"/>
          </w:p>
          <w:bookmarkEnd w:id="33"/>
          <w:bookmarkEnd w:id="34"/>
          <w:bookmarkEnd w:id="35"/>
          <w:p w14:paraId="40D60DDC"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 xml:space="preserve">Використання </w:t>
            </w:r>
            <w:proofErr w:type="spellStart"/>
            <w:r w:rsidRPr="00E578F3">
              <w:rPr>
                <w:rFonts w:ascii="Times New Roman" w:hAnsi="Times New Roman"/>
                <w:b/>
                <w:bCs/>
                <w:color w:val="000000" w:themeColor="text1"/>
                <w:sz w:val="24"/>
                <w:szCs w:val="24"/>
                <w:lang w:eastAsia="ru-RU"/>
              </w:rPr>
              <w:t>вулично</w:t>
            </w:r>
            <w:proofErr w:type="spellEnd"/>
            <w:r w:rsidRPr="00E578F3">
              <w:rPr>
                <w:rFonts w:ascii="Times New Roman" w:hAnsi="Times New Roman"/>
                <w:b/>
                <w:bCs/>
                <w:color w:val="000000" w:themeColor="text1"/>
                <w:sz w:val="24"/>
                <w:szCs w:val="24"/>
                <w:lang w:eastAsia="ru-RU"/>
              </w:rPr>
              <w:t xml:space="preserve">-дорожньої мережі населених пунктів у межах червоних ліній на порушення об’єктів благоустрою здійснюється відповідно до законів України “Про регулювання містобудівної діяльності”, “Про благоустрій населених пунктів”, “Про адміністративну процедуру” та інших нормативно-правових актів у сфері земельних відносин та безпеки дорожнього руху за погодженням з уповноваженими підрозділами Національної поліції, в порядку, затвердженому Кабінетом Міністрів України. </w:t>
            </w:r>
          </w:p>
          <w:p w14:paraId="37B73022" w14:textId="77777777" w:rsidR="00DD349A" w:rsidRPr="00E578F3" w:rsidRDefault="00DD349A" w:rsidP="00CA4EE4">
            <w:pPr>
              <w:ind w:firstLine="567"/>
              <w:jc w:val="both"/>
              <w:rPr>
                <w:rFonts w:ascii="Times New Roman" w:hAnsi="Times New Roman"/>
                <w:b/>
                <w:bCs/>
                <w:color w:val="000000" w:themeColor="text1"/>
                <w:sz w:val="24"/>
                <w:szCs w:val="24"/>
                <w:lang w:eastAsia="ru-RU"/>
              </w:rPr>
            </w:pPr>
          </w:p>
          <w:p w14:paraId="30530871" w14:textId="713756F8" w:rsidR="008328DA" w:rsidRPr="00E578F3" w:rsidRDefault="008328DA"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 xml:space="preserve">Використання смуги відведення автомобільних доріг загального користування для встановлення спеціальних тимчасових і стаціонарних конструкцій для розміщення зовнішньої реклами регулюється Законом України </w:t>
            </w:r>
            <w:r w:rsidR="00DD349A" w:rsidRPr="00E578F3">
              <w:rPr>
                <w:rFonts w:ascii="Times New Roman" w:hAnsi="Times New Roman"/>
                <w:b/>
                <w:bCs/>
                <w:color w:val="000000" w:themeColor="text1"/>
                <w:sz w:val="24"/>
                <w:szCs w:val="24"/>
                <w:lang w:eastAsia="ru-RU"/>
              </w:rPr>
              <w:t>“</w:t>
            </w:r>
            <w:r w:rsidRPr="00E578F3">
              <w:rPr>
                <w:rFonts w:ascii="Times New Roman" w:hAnsi="Times New Roman"/>
                <w:b/>
                <w:bCs/>
                <w:color w:val="000000" w:themeColor="text1"/>
                <w:sz w:val="24"/>
                <w:szCs w:val="24"/>
                <w:lang w:eastAsia="ru-RU"/>
              </w:rPr>
              <w:t>Про рекламу</w:t>
            </w:r>
            <w:r w:rsidR="00DD349A" w:rsidRPr="00E578F3">
              <w:rPr>
                <w:rFonts w:ascii="Times New Roman" w:hAnsi="Times New Roman"/>
                <w:b/>
                <w:bCs/>
                <w:color w:val="000000" w:themeColor="text1"/>
                <w:sz w:val="24"/>
                <w:szCs w:val="24"/>
                <w:lang w:eastAsia="ru-RU"/>
              </w:rPr>
              <w:t>” та Законом України  “Про автомобільні дороги”</w:t>
            </w:r>
            <w:r w:rsidRPr="00E578F3">
              <w:rPr>
                <w:rFonts w:ascii="Times New Roman" w:hAnsi="Times New Roman"/>
                <w:b/>
                <w:bCs/>
                <w:color w:val="000000" w:themeColor="text1"/>
                <w:sz w:val="24"/>
                <w:szCs w:val="24"/>
                <w:lang w:eastAsia="ru-RU"/>
              </w:rPr>
              <w:t>.</w:t>
            </w:r>
          </w:p>
          <w:p w14:paraId="12EFF8DD" w14:textId="77777777" w:rsidR="008328DA" w:rsidRPr="00E578F3" w:rsidRDefault="008328DA" w:rsidP="00CA4EE4">
            <w:pPr>
              <w:ind w:firstLine="567"/>
              <w:jc w:val="both"/>
              <w:rPr>
                <w:rFonts w:ascii="Times New Roman" w:hAnsi="Times New Roman"/>
                <w:b/>
                <w:bCs/>
                <w:color w:val="000000" w:themeColor="text1"/>
                <w:sz w:val="24"/>
                <w:szCs w:val="24"/>
                <w:lang w:eastAsia="ru-RU"/>
              </w:rPr>
            </w:pPr>
          </w:p>
          <w:p w14:paraId="215612F2" w14:textId="47B71DB0" w:rsidR="00CA4EE4" w:rsidRDefault="00F9463F" w:rsidP="00CA4EE4">
            <w:pPr>
              <w:ind w:firstLine="567"/>
              <w:jc w:val="both"/>
              <w:rPr>
                <w:rFonts w:ascii="Times New Roman" w:hAnsi="Times New Roman"/>
                <w:b/>
                <w:bCs/>
                <w:color w:val="000000" w:themeColor="text1"/>
                <w:sz w:val="24"/>
                <w:szCs w:val="24"/>
                <w:lang w:eastAsia="ru-RU"/>
              </w:rPr>
            </w:pPr>
            <w:r w:rsidRPr="00F9463F">
              <w:rPr>
                <w:rFonts w:ascii="Times New Roman" w:hAnsi="Times New Roman"/>
                <w:b/>
                <w:bCs/>
                <w:color w:val="000000" w:themeColor="text1"/>
                <w:sz w:val="24"/>
                <w:szCs w:val="24"/>
                <w:lang w:eastAsia="ru-RU"/>
              </w:rPr>
              <w:t xml:space="preserve">Вимоги цієї статті поширюються на суб’єктів господарювання, які є власниками та/або користувачами земельних ділянок, що межують із смугою відведення автомобільних доріг загального користування та мають намір їх використання для будівництва в’їздів/виїздів, </w:t>
            </w:r>
            <w:proofErr w:type="spellStart"/>
            <w:r w:rsidRPr="00F9463F">
              <w:rPr>
                <w:rFonts w:ascii="Times New Roman" w:hAnsi="Times New Roman"/>
                <w:b/>
                <w:bCs/>
                <w:color w:val="000000" w:themeColor="text1"/>
                <w:sz w:val="24"/>
                <w:szCs w:val="24"/>
                <w:lang w:eastAsia="ru-RU"/>
              </w:rPr>
              <w:t>перехідно</w:t>
            </w:r>
            <w:proofErr w:type="spellEnd"/>
            <w:r w:rsidRPr="00F9463F">
              <w:rPr>
                <w:rFonts w:ascii="Times New Roman" w:hAnsi="Times New Roman"/>
                <w:b/>
                <w:bCs/>
                <w:color w:val="000000" w:themeColor="text1"/>
                <w:sz w:val="24"/>
                <w:szCs w:val="24"/>
                <w:lang w:eastAsia="ru-RU"/>
              </w:rPr>
              <w:t>-швидкісних смуг до об’єкта дорожнього сервісу або для перетину смуги відведення автомобільних доріг загального користування інженерними комунікаціями та мережами (далі – використання смуги відведення автомобільних доріг загального користування).</w:t>
            </w:r>
          </w:p>
          <w:p w14:paraId="6F1A466D" w14:textId="77777777" w:rsidR="00F9463F" w:rsidRPr="00E578F3" w:rsidRDefault="00F9463F" w:rsidP="00CA4EE4">
            <w:pPr>
              <w:ind w:firstLine="567"/>
              <w:jc w:val="both"/>
              <w:rPr>
                <w:rFonts w:ascii="Times New Roman" w:hAnsi="Times New Roman"/>
                <w:b/>
                <w:bCs/>
                <w:color w:val="000000" w:themeColor="text1"/>
                <w:sz w:val="24"/>
                <w:szCs w:val="24"/>
                <w:lang w:eastAsia="ru-RU"/>
              </w:rPr>
            </w:pPr>
          </w:p>
          <w:p w14:paraId="7E218BCD"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Використання смуги відведення автомобільних доріг загального користування суб’єктами господарювання здійснюється на підставі дозволу органу управління автомобільними дорогами загального користування, який є адміністративним органом уповноваженим здійснювати функцію публічної адміністрації з надання адміністративних послуг.</w:t>
            </w:r>
          </w:p>
          <w:p w14:paraId="5084C79D" w14:textId="77777777" w:rsidR="00DD349A" w:rsidRPr="00E578F3" w:rsidRDefault="00DD349A" w:rsidP="00CA4EE4">
            <w:pPr>
              <w:ind w:firstLine="567"/>
              <w:jc w:val="both"/>
              <w:rPr>
                <w:rFonts w:ascii="Times New Roman" w:hAnsi="Times New Roman"/>
                <w:b/>
                <w:bCs/>
                <w:color w:val="000000" w:themeColor="text1"/>
                <w:sz w:val="24"/>
                <w:szCs w:val="24"/>
                <w:lang w:eastAsia="ru-RU"/>
              </w:rPr>
            </w:pPr>
          </w:p>
          <w:p w14:paraId="78817743" w14:textId="2AA0195C" w:rsidR="00CA4EE4" w:rsidRPr="00E578F3" w:rsidRDefault="00CA4EE4" w:rsidP="00CA4EE4">
            <w:pPr>
              <w:ind w:firstLine="567"/>
              <w:jc w:val="both"/>
              <w:rPr>
                <w:rFonts w:ascii="Times New Roman" w:hAnsi="Times New Roman"/>
                <w:b/>
                <w:bCs/>
                <w:color w:val="000000" w:themeColor="text1"/>
                <w:sz w:val="24"/>
                <w:szCs w:val="24"/>
                <w:lang w:eastAsia="ru-RU"/>
              </w:rPr>
            </w:pPr>
            <w:bookmarkStart w:id="36" w:name="_Hlk214289442"/>
            <w:r w:rsidRPr="00E578F3">
              <w:rPr>
                <w:rFonts w:ascii="Times New Roman" w:hAnsi="Times New Roman"/>
                <w:b/>
                <w:bCs/>
                <w:color w:val="000000" w:themeColor="text1"/>
                <w:sz w:val="24"/>
                <w:szCs w:val="24"/>
                <w:lang w:eastAsia="ru-RU"/>
              </w:rPr>
              <w:t>Надання адміністративної послуги (дозволу) на використання смуги відведення автомобільних доріг загального користування здійснюється в порядку, затвердженому Кабінетом Міністрів України.</w:t>
            </w:r>
          </w:p>
          <w:bookmarkEnd w:id="36"/>
          <w:p w14:paraId="3382E716" w14:textId="77777777" w:rsidR="00BA2FBF" w:rsidRPr="00E578F3" w:rsidRDefault="00BA2FBF" w:rsidP="00BA2FBF">
            <w:pPr>
              <w:ind w:firstLine="567"/>
              <w:jc w:val="both"/>
              <w:rPr>
                <w:rFonts w:ascii="Times New Roman" w:hAnsi="Times New Roman"/>
                <w:color w:val="000000" w:themeColor="text1"/>
                <w:sz w:val="24"/>
                <w:szCs w:val="24"/>
                <w:lang w:eastAsia="ru-RU"/>
              </w:rPr>
            </w:pPr>
          </w:p>
          <w:p w14:paraId="1A142A5B" w14:textId="78BC6434" w:rsidR="00BA2FBF" w:rsidRPr="00E578F3" w:rsidRDefault="00BA2FBF" w:rsidP="00BA2FBF">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 xml:space="preserve">За надання адміністративної послуги (дозволу) </w:t>
            </w:r>
            <w:bookmarkStart w:id="37" w:name="_Hlk198909027"/>
            <w:r w:rsidRPr="00E578F3">
              <w:rPr>
                <w:rFonts w:ascii="Times New Roman" w:hAnsi="Times New Roman"/>
                <w:b/>
                <w:bCs/>
                <w:color w:val="000000" w:themeColor="text1"/>
                <w:sz w:val="24"/>
                <w:szCs w:val="24"/>
                <w:lang w:eastAsia="ru-RU"/>
              </w:rPr>
              <w:t>на використання смуги відведення автомобільних доріг загального користування</w:t>
            </w:r>
            <w:bookmarkEnd w:id="37"/>
            <w:r w:rsidRPr="00E578F3">
              <w:rPr>
                <w:rFonts w:ascii="Times New Roman" w:hAnsi="Times New Roman"/>
                <w:b/>
                <w:bCs/>
                <w:color w:val="000000" w:themeColor="text1"/>
                <w:sz w:val="24"/>
                <w:szCs w:val="24"/>
                <w:lang w:eastAsia="ru-RU"/>
              </w:rPr>
              <w:t xml:space="preserve"> справляється плата, яка зараховується до державного дорожнього фонду спеціального фонду Державного бюджету України для фінансового забезпечення будівництва, реконструкції, ремонту і утримання автомобільних доріг загального користування відповідно до Бюджетного кодексу України та Закону України «Про джерела фінансування дорожнього господарства».</w:t>
            </w:r>
          </w:p>
          <w:p w14:paraId="31C84FAA" w14:textId="77777777" w:rsidR="00F9463F" w:rsidRDefault="00F9463F" w:rsidP="002821D2">
            <w:pPr>
              <w:ind w:firstLine="567"/>
              <w:jc w:val="both"/>
              <w:rPr>
                <w:rFonts w:ascii="Times New Roman" w:hAnsi="Times New Roman"/>
                <w:b/>
                <w:bCs/>
                <w:color w:val="000000" w:themeColor="text1"/>
                <w:sz w:val="24"/>
                <w:szCs w:val="24"/>
                <w:lang w:eastAsia="ru-RU"/>
              </w:rPr>
            </w:pPr>
            <w:r w:rsidRPr="00F9463F">
              <w:rPr>
                <w:rFonts w:ascii="Times New Roman" w:hAnsi="Times New Roman"/>
                <w:b/>
                <w:bCs/>
                <w:color w:val="000000" w:themeColor="text1"/>
                <w:sz w:val="24"/>
                <w:szCs w:val="24"/>
                <w:lang w:eastAsia="ru-RU"/>
              </w:rPr>
              <w:t>Розмір плати за видачу дозволу на використання суб’єктами господарювання смуги відведення автомобільних доріг загального користування становить 5,3 розмірів прожиткового мінімуму для працездатних осіб на день прийняття рішення про видачу такого дозволу.</w:t>
            </w:r>
          </w:p>
          <w:p w14:paraId="0E09FAA7" w14:textId="77777777" w:rsidR="00F9463F" w:rsidRDefault="00F9463F" w:rsidP="002821D2">
            <w:pPr>
              <w:ind w:firstLine="567"/>
              <w:jc w:val="both"/>
              <w:rPr>
                <w:rFonts w:ascii="Times New Roman" w:hAnsi="Times New Roman"/>
                <w:b/>
                <w:bCs/>
                <w:color w:val="000000" w:themeColor="text1"/>
                <w:sz w:val="24"/>
                <w:szCs w:val="24"/>
                <w:lang w:eastAsia="ru-RU"/>
              </w:rPr>
            </w:pPr>
          </w:p>
          <w:p w14:paraId="492DCB83" w14:textId="6CA4EC4B" w:rsidR="002821D2" w:rsidRPr="00E578F3" w:rsidRDefault="00CA4EE4" w:rsidP="002821D2">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Надання адміністративної послуги (дозволу) на використання смуги відведення автомобільних доріг загального користування здійснюються через центри надання адміністративних послуг відповідно до законів України “Про дозвільну систему у сфері господарської діяльності”, “Про адміністративні послуги”</w:t>
            </w:r>
            <w:r w:rsidR="002821D2" w:rsidRPr="00E578F3">
              <w:rPr>
                <w:rFonts w:ascii="Times New Roman" w:hAnsi="Times New Roman"/>
                <w:b/>
                <w:bCs/>
                <w:color w:val="000000" w:themeColor="text1"/>
                <w:sz w:val="24"/>
                <w:szCs w:val="24"/>
                <w:lang w:eastAsia="ru-RU"/>
              </w:rPr>
              <w:t>,</w:t>
            </w:r>
            <w:r w:rsidRPr="00E578F3">
              <w:rPr>
                <w:rFonts w:ascii="Times New Roman" w:hAnsi="Times New Roman"/>
                <w:b/>
                <w:bCs/>
                <w:color w:val="000000" w:themeColor="text1"/>
                <w:sz w:val="24"/>
                <w:szCs w:val="24"/>
                <w:lang w:eastAsia="ru-RU"/>
              </w:rPr>
              <w:t xml:space="preserve"> “Про адміністративну процедуру”</w:t>
            </w:r>
            <w:r w:rsidR="002821D2" w:rsidRPr="00E578F3">
              <w:rPr>
                <w:rFonts w:ascii="Times New Roman" w:hAnsi="Times New Roman"/>
                <w:b/>
                <w:bCs/>
                <w:color w:val="000000" w:themeColor="text1"/>
                <w:sz w:val="24"/>
                <w:szCs w:val="24"/>
                <w:lang w:eastAsia="ru-RU"/>
              </w:rPr>
              <w:t>,</w:t>
            </w:r>
            <w:r w:rsidR="002821D2" w:rsidRPr="00E578F3">
              <w:rPr>
                <w:b/>
                <w:bCs/>
                <w:color w:val="000000" w:themeColor="text1"/>
                <w:sz w:val="24"/>
                <w:szCs w:val="24"/>
                <w:shd w:val="clear" w:color="auto" w:fill="FFFFFF"/>
              </w:rPr>
              <w:t xml:space="preserve"> </w:t>
            </w:r>
            <w:r w:rsidR="002821D2" w:rsidRPr="00E578F3">
              <w:rPr>
                <w:rFonts w:ascii="Times New Roman" w:hAnsi="Times New Roman"/>
                <w:b/>
                <w:bCs/>
                <w:color w:val="000000" w:themeColor="text1"/>
                <w:sz w:val="24"/>
                <w:szCs w:val="24"/>
                <w:lang w:eastAsia="ru-RU"/>
              </w:rPr>
              <w:t>“</w:t>
            </w:r>
            <w:r w:rsidR="002821D2" w:rsidRPr="00E578F3">
              <w:rPr>
                <w:rFonts w:ascii="Times New Roman" w:hAnsi="Times New Roman" w:cs="Times New Roman"/>
                <w:b/>
                <w:bCs/>
                <w:color w:val="000000" w:themeColor="text1"/>
                <w:sz w:val="24"/>
                <w:szCs w:val="24"/>
                <w:shd w:val="clear" w:color="auto" w:fill="FFFFFF"/>
              </w:rPr>
              <w:t>Про особливості регулювання діяльності юридичних осіб окремих організаційно-правових форм у перехідний період та об’єднань юридичних осіб</w:t>
            </w:r>
            <w:r w:rsidR="002821D2" w:rsidRPr="00E578F3">
              <w:rPr>
                <w:rFonts w:ascii="Times New Roman" w:hAnsi="Times New Roman"/>
                <w:b/>
                <w:bCs/>
                <w:color w:val="000000" w:themeColor="text1"/>
                <w:sz w:val="24"/>
                <w:szCs w:val="24"/>
                <w:lang w:eastAsia="ru-RU"/>
              </w:rPr>
              <w:t>” інших законів у сфері земельних відносин.</w:t>
            </w:r>
          </w:p>
          <w:p w14:paraId="6630D2C7"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p>
          <w:p w14:paraId="7A1317D9" w14:textId="65774236"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 xml:space="preserve">Вчинення адміністративного провадження органом управління автомобільними дорогами загального користування здійснюється протягом </w:t>
            </w:r>
            <w:r w:rsidR="003E389D" w:rsidRPr="00E578F3">
              <w:rPr>
                <w:rFonts w:ascii="Times New Roman" w:hAnsi="Times New Roman"/>
                <w:b/>
                <w:bCs/>
                <w:color w:val="000000" w:themeColor="text1"/>
                <w:sz w:val="24"/>
                <w:szCs w:val="24"/>
                <w:lang w:eastAsia="ru-RU"/>
              </w:rPr>
              <w:t>десяти</w:t>
            </w:r>
            <w:r w:rsidRPr="00E578F3">
              <w:rPr>
                <w:rFonts w:ascii="Times New Roman" w:hAnsi="Times New Roman"/>
                <w:b/>
                <w:bCs/>
                <w:color w:val="000000" w:themeColor="text1"/>
                <w:sz w:val="24"/>
                <w:szCs w:val="24"/>
                <w:lang w:eastAsia="ru-RU"/>
              </w:rPr>
              <w:t xml:space="preserve"> </w:t>
            </w:r>
            <w:r w:rsidR="000B481E" w:rsidRPr="00E578F3">
              <w:rPr>
                <w:rFonts w:ascii="Times New Roman" w:hAnsi="Times New Roman"/>
                <w:b/>
                <w:bCs/>
                <w:color w:val="000000" w:themeColor="text1"/>
                <w:sz w:val="24"/>
                <w:szCs w:val="24"/>
                <w:lang w:eastAsia="ru-RU"/>
              </w:rPr>
              <w:t xml:space="preserve">робочих </w:t>
            </w:r>
            <w:r w:rsidRPr="00E578F3">
              <w:rPr>
                <w:rFonts w:ascii="Times New Roman" w:hAnsi="Times New Roman"/>
                <w:b/>
                <w:bCs/>
                <w:color w:val="000000" w:themeColor="text1"/>
                <w:sz w:val="24"/>
                <w:szCs w:val="24"/>
                <w:lang w:eastAsia="ru-RU"/>
              </w:rPr>
              <w:t>днів, перебіг строку яких починається з наступного дня після реєстрації заяви про видачу дозволу на використання смуги відведення автомобільних доріг загального користування (далі – заява), що подається суб’єктом господарювання (уповноваженим ним органом або особою) в електронній чи письмовій формі через центр надання адміністративних послуг за місцезнаходженням заявника або за місцезнаходженням об’єкта сервісу.</w:t>
            </w:r>
          </w:p>
          <w:p w14:paraId="00948BAE" w14:textId="77777777" w:rsidR="002821D2" w:rsidRPr="00E578F3" w:rsidRDefault="002821D2" w:rsidP="00CA4EE4">
            <w:pPr>
              <w:ind w:firstLine="567"/>
              <w:jc w:val="both"/>
              <w:rPr>
                <w:rFonts w:ascii="Times New Roman" w:hAnsi="Times New Roman"/>
                <w:b/>
                <w:bCs/>
                <w:color w:val="000000" w:themeColor="text1"/>
                <w:sz w:val="24"/>
                <w:szCs w:val="24"/>
                <w:lang w:eastAsia="ru-RU"/>
              </w:rPr>
            </w:pPr>
          </w:p>
          <w:p w14:paraId="53930A5E"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Днем закінчення строку вважається день, на який припадає останній день визначеного строку. Якщо останній день строку припадає на святковий, вихідний або неробочий день, днем закінчення строку вважається перший робочий день, що настає за святковим, вихідним або неробочим днем.</w:t>
            </w:r>
          </w:p>
          <w:p w14:paraId="4B019582"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p>
          <w:p w14:paraId="16D18282"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Заява подається в письмовій формі.</w:t>
            </w:r>
          </w:p>
          <w:p w14:paraId="7E886660"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p>
          <w:p w14:paraId="51CC7712"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Письмова заява може бути подана в електронній або паперовій формі.</w:t>
            </w:r>
          </w:p>
          <w:p w14:paraId="65213D5D" w14:textId="77777777" w:rsidR="00E27152" w:rsidRPr="00E578F3" w:rsidRDefault="00E27152" w:rsidP="00CA4EE4">
            <w:pPr>
              <w:ind w:firstLine="567"/>
              <w:jc w:val="both"/>
              <w:rPr>
                <w:rFonts w:ascii="Times New Roman" w:hAnsi="Times New Roman"/>
                <w:b/>
                <w:bCs/>
                <w:color w:val="000000" w:themeColor="text1"/>
                <w:sz w:val="24"/>
                <w:szCs w:val="24"/>
                <w:lang w:eastAsia="ru-RU"/>
              </w:rPr>
            </w:pPr>
          </w:p>
          <w:p w14:paraId="2C00D3AB"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Заява, що подається в електронній формі, повинна відповідати вимогам Закону України “Про електронні документи та електронний документообіг”.</w:t>
            </w:r>
          </w:p>
          <w:p w14:paraId="36C510B4"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p>
          <w:p w14:paraId="411E8B1A"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Заява повинна містити:</w:t>
            </w:r>
          </w:p>
          <w:p w14:paraId="4BCB49BF"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p>
          <w:p w14:paraId="50D91467"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 xml:space="preserve">найменування органу управління автомобільними дорогами загального користування, до якого вона подається; </w:t>
            </w:r>
          </w:p>
          <w:p w14:paraId="32F0A276"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p>
          <w:p w14:paraId="54956A0C"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відомості, достатні для встановлення особи заявника, його контактні дані (прізвище, власне ім’я, по батькові (за наявності) або найменування особи, адреса місця проживання/перебування, місцезнаходження, номер засобу зв’язку, адреса електронної пошти, інші контактні дані). У разі подання заяви представником заявника в ній додатково зазначаються такі самі відомості стосовно представника;</w:t>
            </w:r>
          </w:p>
          <w:p w14:paraId="03123EC1"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p>
          <w:p w14:paraId="6DFE3745"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зміст вимоги заявника та дату складання заяви;</w:t>
            </w:r>
          </w:p>
          <w:p w14:paraId="4C9B4502"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p>
          <w:p w14:paraId="7BB340B4"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копії правовстановлюючих та майнових документів на земельну ділянку, відведену для розміщення об’єкта дорожнього сервісу;</w:t>
            </w:r>
          </w:p>
          <w:p w14:paraId="26C63792"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p>
          <w:p w14:paraId="32E54FB2" w14:textId="4D5ED1DF" w:rsidR="00B34837" w:rsidRDefault="00F9463F" w:rsidP="00CA4EE4">
            <w:pPr>
              <w:ind w:firstLine="567"/>
              <w:jc w:val="both"/>
              <w:rPr>
                <w:rFonts w:ascii="Times New Roman" w:hAnsi="Times New Roman"/>
                <w:b/>
                <w:bCs/>
                <w:color w:val="000000" w:themeColor="text1"/>
                <w:sz w:val="24"/>
                <w:szCs w:val="24"/>
                <w:lang w:eastAsia="ru-RU"/>
              </w:rPr>
            </w:pPr>
            <w:r w:rsidRPr="00F9463F">
              <w:rPr>
                <w:rFonts w:ascii="Times New Roman" w:hAnsi="Times New Roman"/>
                <w:b/>
                <w:bCs/>
                <w:color w:val="000000" w:themeColor="text1"/>
                <w:sz w:val="24"/>
                <w:szCs w:val="24"/>
                <w:lang w:eastAsia="ru-RU"/>
              </w:rPr>
              <w:t>розроблені відповідно до державних будівельних норм пропозиції до проєктної документації на використання смуги відведення автомобільної дороги загального користування з проєктом (схемою) організації дорожнього руху;</w:t>
            </w:r>
          </w:p>
          <w:p w14:paraId="076BCE87" w14:textId="77777777" w:rsidR="00F9463F" w:rsidRPr="00E578F3" w:rsidRDefault="00F9463F" w:rsidP="00CA4EE4">
            <w:pPr>
              <w:ind w:firstLine="567"/>
              <w:jc w:val="both"/>
              <w:rPr>
                <w:rFonts w:ascii="Times New Roman" w:hAnsi="Times New Roman"/>
                <w:b/>
                <w:bCs/>
                <w:color w:val="000000" w:themeColor="text1"/>
                <w:sz w:val="24"/>
                <w:szCs w:val="24"/>
                <w:lang w:eastAsia="ru-RU"/>
              </w:rPr>
            </w:pPr>
          </w:p>
          <w:p w14:paraId="0F3E238C" w14:textId="77777777" w:rsidR="002821D2" w:rsidRPr="00E578F3" w:rsidRDefault="002821D2" w:rsidP="002821D2">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копію платіжного документа про справляння плати за отримання дозволу на використання смуги відведення автомобільних доріг загального користування.</w:t>
            </w:r>
          </w:p>
          <w:p w14:paraId="7B7C2292" w14:textId="77777777" w:rsidR="00D61A4B" w:rsidRPr="00E578F3" w:rsidRDefault="00D61A4B" w:rsidP="002821D2">
            <w:pPr>
              <w:ind w:firstLine="567"/>
              <w:jc w:val="both"/>
              <w:rPr>
                <w:rFonts w:ascii="Times New Roman" w:hAnsi="Times New Roman"/>
                <w:b/>
                <w:bCs/>
                <w:color w:val="000000" w:themeColor="text1"/>
                <w:sz w:val="24"/>
                <w:szCs w:val="24"/>
                <w:lang w:eastAsia="ru-RU"/>
              </w:rPr>
            </w:pPr>
          </w:p>
          <w:p w14:paraId="3446A618"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Перелік документів, необхідних для одержання дозволу є вичерпним.</w:t>
            </w:r>
          </w:p>
          <w:p w14:paraId="155EC4E8"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p>
          <w:p w14:paraId="6FB4B81E"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Заява реєструється органом управління автомобільними дорогами загального користування в день її надходження.</w:t>
            </w:r>
          </w:p>
          <w:p w14:paraId="03084DD0"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p>
          <w:p w14:paraId="709DE23A" w14:textId="77777777" w:rsidR="00CA4EE4"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Відмова в реєстрації заяви не допускається.</w:t>
            </w:r>
          </w:p>
          <w:p w14:paraId="75513D8E" w14:textId="77777777" w:rsidR="00F9463F" w:rsidRPr="00E578F3" w:rsidRDefault="00F9463F" w:rsidP="00CA4EE4">
            <w:pPr>
              <w:ind w:firstLine="567"/>
              <w:jc w:val="both"/>
              <w:rPr>
                <w:rFonts w:ascii="Times New Roman" w:hAnsi="Times New Roman"/>
                <w:b/>
                <w:bCs/>
                <w:color w:val="000000" w:themeColor="text1"/>
                <w:sz w:val="24"/>
                <w:szCs w:val="24"/>
                <w:lang w:eastAsia="ru-RU"/>
              </w:rPr>
            </w:pPr>
          </w:p>
          <w:p w14:paraId="4120E6EF" w14:textId="5C6890C6" w:rsidR="00CA4EE4"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Орган управління автомобільними дорогами загального користування у день надходження заяви на вимогу заявника або його представника видає (надсилає) йому письмове підтвердження реєстрації його заяви із зазначенням дати та номера реєстрації, крім випадків, якщо справа вирішується в момент подання заяви. Реєстрація заяви, поданої в електронній формі, підтверджується автоматично надісланим електронним повідомленням.</w:t>
            </w:r>
          </w:p>
          <w:p w14:paraId="7147E0CD" w14:textId="77777777" w:rsidR="00361805" w:rsidRPr="00E578F3" w:rsidRDefault="00361805" w:rsidP="00CA4EE4">
            <w:pPr>
              <w:ind w:firstLine="567"/>
              <w:jc w:val="both"/>
              <w:rPr>
                <w:rFonts w:ascii="Times New Roman" w:hAnsi="Times New Roman"/>
                <w:b/>
                <w:bCs/>
                <w:color w:val="000000" w:themeColor="text1"/>
                <w:sz w:val="24"/>
                <w:szCs w:val="24"/>
                <w:lang w:eastAsia="ru-RU"/>
              </w:rPr>
            </w:pPr>
          </w:p>
          <w:p w14:paraId="42297FAE" w14:textId="3B10FAC1" w:rsidR="00DC297E" w:rsidRDefault="0051300A" w:rsidP="00DC297E">
            <w:pPr>
              <w:ind w:firstLine="567"/>
              <w:jc w:val="both"/>
              <w:rPr>
                <w:rFonts w:ascii="Times New Roman" w:hAnsi="Times New Roman"/>
                <w:b/>
                <w:bCs/>
                <w:color w:val="000000" w:themeColor="text1"/>
                <w:sz w:val="24"/>
                <w:szCs w:val="24"/>
                <w:lang w:eastAsia="ru-RU"/>
              </w:rPr>
            </w:pPr>
            <w:r w:rsidRPr="0051300A">
              <w:rPr>
                <w:rFonts w:ascii="Times New Roman" w:hAnsi="Times New Roman"/>
                <w:b/>
                <w:bCs/>
                <w:color w:val="000000" w:themeColor="text1"/>
                <w:sz w:val="24"/>
                <w:szCs w:val="24"/>
                <w:lang w:eastAsia="ru-RU"/>
              </w:rPr>
              <w:t>Підприємство, установа, організація, що належить до сфери управління органу управління автомобільними дорогами загального користування, зобов’язані за його запитом протягом трьох робочих днів з дня отримання такого запиту надати адресату інформацію щодо технічних характеристик ділянки автомобільної дороги загального користування, смуга відведення якої планується для використання, з урахуванням, за наявності,  результатів аудиту безпеки або перевірки безпеки автомобільної дороги, проведеними відповідно до вимог Закону України “Про автомобільні дороги”.</w:t>
            </w:r>
          </w:p>
          <w:p w14:paraId="18EA3B30" w14:textId="77777777" w:rsidR="0051300A" w:rsidRPr="00E578F3" w:rsidRDefault="0051300A" w:rsidP="00DC297E">
            <w:pPr>
              <w:ind w:firstLine="567"/>
              <w:jc w:val="both"/>
              <w:rPr>
                <w:rFonts w:ascii="Times New Roman" w:hAnsi="Times New Roman"/>
                <w:b/>
                <w:bCs/>
                <w:color w:val="000000" w:themeColor="text1"/>
                <w:sz w:val="24"/>
                <w:szCs w:val="24"/>
                <w:lang w:eastAsia="ru-RU"/>
              </w:rPr>
            </w:pPr>
          </w:p>
          <w:p w14:paraId="4D13FCA5" w14:textId="77777777" w:rsidR="00DC297E" w:rsidRPr="00E578F3" w:rsidRDefault="00DC297E" w:rsidP="00DC297E">
            <w:pPr>
              <w:ind w:firstLine="567"/>
              <w:jc w:val="both"/>
              <w:rPr>
                <w:rFonts w:ascii="Times New Roman" w:hAnsi="Times New Roman"/>
                <w:b/>
                <w:bCs/>
                <w:color w:val="000000" w:themeColor="text1"/>
                <w:sz w:val="24"/>
                <w:szCs w:val="24"/>
                <w:lang w:eastAsia="ru-RU"/>
              </w:rPr>
            </w:pPr>
            <w:bookmarkStart w:id="38" w:name="_Hlk183599682"/>
            <w:r w:rsidRPr="00E578F3">
              <w:rPr>
                <w:rFonts w:ascii="Times New Roman" w:hAnsi="Times New Roman"/>
                <w:b/>
                <w:bCs/>
                <w:color w:val="000000" w:themeColor="text1"/>
                <w:sz w:val="24"/>
                <w:szCs w:val="24"/>
                <w:lang w:eastAsia="ru-RU"/>
              </w:rPr>
              <w:t>Виконання робіт із використання смуги відведення автомобільних доріг загального користування та її утримання здійснюється суб’єктом господарювання за власні кошти.</w:t>
            </w:r>
          </w:p>
          <w:p w14:paraId="12D015E5" w14:textId="77777777" w:rsidR="00DC297E" w:rsidRPr="00E578F3" w:rsidRDefault="00DC297E" w:rsidP="00DC297E">
            <w:pPr>
              <w:ind w:firstLine="567"/>
              <w:jc w:val="both"/>
              <w:rPr>
                <w:rFonts w:ascii="Times New Roman" w:hAnsi="Times New Roman"/>
                <w:b/>
                <w:bCs/>
                <w:color w:val="000000" w:themeColor="text1"/>
                <w:sz w:val="24"/>
                <w:szCs w:val="24"/>
                <w:lang w:eastAsia="ru-RU"/>
              </w:rPr>
            </w:pPr>
          </w:p>
          <w:p w14:paraId="53E49E66" w14:textId="24CC3499" w:rsidR="00DC297E" w:rsidRPr="00E578F3" w:rsidRDefault="00DC297E" w:rsidP="00DC297E">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 xml:space="preserve">Переобладнання інженерних мереж та комунікацій, пов’язане з реконструкцією і ремонтом споруд транспорту, розташованих у смузі відведення автомобільних доріг відповідно до Закону України </w:t>
            </w:r>
            <w:r w:rsidR="00E578F3" w:rsidRPr="00E578F3">
              <w:rPr>
                <w:rFonts w:ascii="Times New Roman" w:hAnsi="Times New Roman"/>
                <w:b/>
                <w:bCs/>
                <w:color w:val="000000" w:themeColor="text1"/>
                <w:sz w:val="24"/>
                <w:szCs w:val="24"/>
                <w:lang w:eastAsia="ru-RU"/>
              </w:rPr>
              <w:t>“</w:t>
            </w:r>
            <w:r w:rsidRPr="00E578F3">
              <w:rPr>
                <w:rFonts w:ascii="Times New Roman" w:hAnsi="Times New Roman"/>
                <w:b/>
                <w:bCs/>
                <w:color w:val="000000" w:themeColor="text1"/>
                <w:sz w:val="24"/>
                <w:szCs w:val="24"/>
                <w:lang w:eastAsia="ru-RU"/>
              </w:rPr>
              <w:t>Про транспорт</w:t>
            </w:r>
            <w:r w:rsidR="00E578F3" w:rsidRPr="00E578F3">
              <w:rPr>
                <w:rFonts w:ascii="Times New Roman" w:hAnsi="Times New Roman"/>
                <w:b/>
                <w:bCs/>
                <w:color w:val="000000" w:themeColor="text1"/>
                <w:sz w:val="24"/>
                <w:szCs w:val="24"/>
                <w:lang w:eastAsia="ru-RU"/>
              </w:rPr>
              <w:t>”</w:t>
            </w:r>
            <w:r w:rsidRPr="00E578F3">
              <w:rPr>
                <w:rFonts w:ascii="Times New Roman" w:hAnsi="Times New Roman"/>
                <w:b/>
                <w:bCs/>
                <w:color w:val="000000" w:themeColor="text1"/>
                <w:sz w:val="24"/>
                <w:szCs w:val="24"/>
                <w:lang w:eastAsia="ru-RU"/>
              </w:rPr>
              <w:t>, здійснюється за рахунок власника таких комунікацій.</w:t>
            </w:r>
          </w:p>
          <w:p w14:paraId="049D8F57" w14:textId="77777777" w:rsidR="00DC297E" w:rsidRPr="00E578F3" w:rsidRDefault="00DC297E" w:rsidP="00DC297E">
            <w:pPr>
              <w:ind w:firstLine="567"/>
              <w:jc w:val="both"/>
              <w:rPr>
                <w:rFonts w:ascii="Times New Roman" w:hAnsi="Times New Roman"/>
                <w:b/>
                <w:bCs/>
                <w:color w:val="000000" w:themeColor="text1"/>
                <w:sz w:val="24"/>
                <w:szCs w:val="24"/>
                <w:lang w:eastAsia="ru-RU"/>
              </w:rPr>
            </w:pPr>
          </w:p>
          <w:p w14:paraId="1522D1BE" w14:textId="77777777" w:rsidR="0051300A" w:rsidRPr="0051300A" w:rsidRDefault="0051300A" w:rsidP="0051300A">
            <w:pPr>
              <w:ind w:firstLine="567"/>
              <w:jc w:val="both"/>
              <w:rPr>
                <w:rFonts w:ascii="Times New Roman" w:hAnsi="Times New Roman"/>
                <w:b/>
                <w:bCs/>
                <w:color w:val="000000" w:themeColor="text1"/>
                <w:sz w:val="24"/>
                <w:szCs w:val="24"/>
                <w:lang w:eastAsia="ru-RU"/>
              </w:rPr>
            </w:pPr>
            <w:r w:rsidRPr="0051300A">
              <w:rPr>
                <w:rFonts w:ascii="Times New Roman" w:hAnsi="Times New Roman"/>
                <w:b/>
                <w:bCs/>
                <w:color w:val="000000" w:themeColor="text1"/>
                <w:sz w:val="24"/>
                <w:szCs w:val="24"/>
                <w:lang w:eastAsia="ru-RU"/>
              </w:rPr>
              <w:t>У проектах будівництва нових чи реконструкції існуючих інженерних комунікацій та мереж слід передбачати їх прокладання, крім перетину, за межами смуги відведення автомобільних доріг.</w:t>
            </w:r>
          </w:p>
          <w:p w14:paraId="73D53405" w14:textId="77777777" w:rsidR="0051300A" w:rsidRPr="0051300A" w:rsidRDefault="0051300A" w:rsidP="0051300A">
            <w:pPr>
              <w:ind w:firstLine="567"/>
              <w:jc w:val="both"/>
              <w:rPr>
                <w:rFonts w:ascii="Times New Roman" w:hAnsi="Times New Roman"/>
                <w:b/>
                <w:bCs/>
                <w:color w:val="000000" w:themeColor="text1"/>
                <w:sz w:val="24"/>
                <w:szCs w:val="24"/>
                <w:lang w:eastAsia="ru-RU"/>
              </w:rPr>
            </w:pPr>
          </w:p>
          <w:p w14:paraId="5539A764" w14:textId="77777777" w:rsidR="0051300A" w:rsidRPr="0051300A" w:rsidRDefault="0051300A" w:rsidP="0051300A">
            <w:pPr>
              <w:ind w:firstLine="567"/>
              <w:jc w:val="both"/>
              <w:rPr>
                <w:rFonts w:ascii="Times New Roman" w:hAnsi="Times New Roman"/>
                <w:b/>
                <w:bCs/>
                <w:color w:val="000000" w:themeColor="text1"/>
                <w:sz w:val="24"/>
                <w:szCs w:val="24"/>
                <w:lang w:eastAsia="ru-RU"/>
              </w:rPr>
            </w:pPr>
            <w:r w:rsidRPr="0051300A">
              <w:rPr>
                <w:rFonts w:ascii="Times New Roman" w:hAnsi="Times New Roman"/>
                <w:b/>
                <w:bCs/>
                <w:color w:val="000000" w:themeColor="text1"/>
                <w:sz w:val="24"/>
                <w:szCs w:val="24"/>
                <w:lang w:eastAsia="ru-RU"/>
              </w:rPr>
              <w:t xml:space="preserve">Дозвіл на використання смуги відведення автомобільних доріг загального користування видається на строк до завершення робіт із будівництва таких об’єктів та діє на весь період функціонування об’єкта сервісу. </w:t>
            </w:r>
          </w:p>
          <w:p w14:paraId="0AC71563" w14:textId="77777777" w:rsidR="0051300A" w:rsidRDefault="0051300A" w:rsidP="0051300A">
            <w:pPr>
              <w:ind w:firstLine="567"/>
              <w:jc w:val="both"/>
              <w:rPr>
                <w:rFonts w:ascii="Times New Roman" w:hAnsi="Times New Roman"/>
                <w:b/>
                <w:bCs/>
                <w:color w:val="000000" w:themeColor="text1"/>
                <w:sz w:val="24"/>
                <w:szCs w:val="24"/>
                <w:lang w:eastAsia="ru-RU"/>
              </w:rPr>
            </w:pPr>
            <w:r w:rsidRPr="0051300A">
              <w:rPr>
                <w:rFonts w:ascii="Times New Roman" w:hAnsi="Times New Roman"/>
                <w:b/>
                <w:bCs/>
                <w:color w:val="000000" w:themeColor="text1"/>
                <w:sz w:val="24"/>
                <w:szCs w:val="24"/>
                <w:lang w:eastAsia="ru-RU"/>
              </w:rPr>
              <w:t xml:space="preserve">Суб’єкт господарювання зобов’язаний на весь період функціонування об’єкта дорожнього сервісу забезпечувати утримання в належному експлуатаційному стані в’їзд/виїзд та </w:t>
            </w:r>
            <w:proofErr w:type="spellStart"/>
            <w:r w:rsidRPr="0051300A">
              <w:rPr>
                <w:rFonts w:ascii="Times New Roman" w:hAnsi="Times New Roman"/>
                <w:b/>
                <w:bCs/>
                <w:color w:val="000000" w:themeColor="text1"/>
                <w:sz w:val="24"/>
                <w:szCs w:val="24"/>
                <w:lang w:eastAsia="ru-RU"/>
              </w:rPr>
              <w:t>перехідно</w:t>
            </w:r>
            <w:proofErr w:type="spellEnd"/>
            <w:r w:rsidRPr="0051300A">
              <w:rPr>
                <w:rFonts w:ascii="Times New Roman" w:hAnsi="Times New Roman"/>
                <w:b/>
                <w:bCs/>
                <w:color w:val="000000" w:themeColor="text1"/>
                <w:sz w:val="24"/>
                <w:szCs w:val="24"/>
                <w:lang w:eastAsia="ru-RU"/>
              </w:rPr>
              <w:t>-швидкісні смуги, а також технічні засоби організації дорожнього руху, встановлені згідно проєкту (схеми) організації дорожнього руху, узгоджених уповноваженими підрозділами Національної поліції.</w:t>
            </w:r>
          </w:p>
          <w:p w14:paraId="28F6E3B0" w14:textId="77777777" w:rsidR="0051300A" w:rsidRDefault="0051300A" w:rsidP="0051300A">
            <w:pPr>
              <w:ind w:firstLine="567"/>
              <w:jc w:val="both"/>
              <w:rPr>
                <w:rFonts w:ascii="Times New Roman" w:hAnsi="Times New Roman"/>
                <w:b/>
                <w:bCs/>
                <w:color w:val="000000" w:themeColor="text1"/>
                <w:sz w:val="24"/>
                <w:szCs w:val="24"/>
                <w:lang w:eastAsia="ru-RU"/>
              </w:rPr>
            </w:pPr>
          </w:p>
          <w:p w14:paraId="56C216B4" w14:textId="128C3C6D" w:rsidR="00DC297E" w:rsidRPr="00E578F3" w:rsidRDefault="00DC297E" w:rsidP="0051300A">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Після отримання дозволу на використання смуги відведення автомобільної дороги загального користування, наданої органом управління автомобільними дорогами загального користування, суб’єкт господарювання (уповноважений ним орган або особа) відповідно до Закону України “Про дорожній рух” погоджує з уповноваженим підрозділом Національної поліції України проєктну документацію на використання смуги відведення автомобільної дороги загального користування та проєкт (схему) організації дорожнього руху.</w:t>
            </w:r>
          </w:p>
          <w:p w14:paraId="6EEDD7AC" w14:textId="77777777" w:rsidR="00DC297E" w:rsidRPr="00E578F3" w:rsidRDefault="00DC297E" w:rsidP="00DC297E">
            <w:pPr>
              <w:ind w:firstLine="567"/>
              <w:jc w:val="both"/>
              <w:rPr>
                <w:rFonts w:ascii="Times New Roman" w:hAnsi="Times New Roman"/>
                <w:b/>
                <w:bCs/>
                <w:color w:val="000000" w:themeColor="text1"/>
                <w:sz w:val="24"/>
                <w:szCs w:val="24"/>
                <w:lang w:eastAsia="ru-RU"/>
              </w:rPr>
            </w:pPr>
          </w:p>
          <w:p w14:paraId="3577CAFC" w14:textId="77777777" w:rsidR="00DC297E" w:rsidRPr="00E578F3" w:rsidRDefault="00DC297E" w:rsidP="00DC297E">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Дозвіл органу управління автомобільними дорогами загального користування на використання смуги відведення автомобільних доріг загального користування є підставою для розробки проекту будівництва об’єкта дорожнього сервісу або проєкту на перетин автомобільної дороги загального користування інженерними комунікаціями та мережами.</w:t>
            </w:r>
          </w:p>
          <w:p w14:paraId="4FB2F5CB" w14:textId="77777777" w:rsidR="00DC297E" w:rsidRPr="00E578F3" w:rsidRDefault="00DC297E" w:rsidP="00DC297E">
            <w:pPr>
              <w:ind w:firstLine="567"/>
              <w:jc w:val="both"/>
              <w:rPr>
                <w:rFonts w:ascii="Times New Roman" w:hAnsi="Times New Roman"/>
                <w:b/>
                <w:bCs/>
                <w:color w:val="000000" w:themeColor="text1"/>
                <w:sz w:val="24"/>
                <w:szCs w:val="24"/>
                <w:lang w:eastAsia="ru-RU"/>
              </w:rPr>
            </w:pPr>
            <w:bookmarkStart w:id="39" w:name="_Hlk183599620"/>
            <w:bookmarkEnd w:id="38"/>
          </w:p>
          <w:p w14:paraId="1F8C5B31" w14:textId="77777777" w:rsidR="00DC297E" w:rsidRPr="00E578F3" w:rsidRDefault="00DC297E" w:rsidP="00DC297E">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Будівництво об’єкта дорожнього сервісу здійснюється на підставі дозволу виданого органом, що здійснює управління у сфері містобудівної діяльності, архітектурно-будівельного контролю та нагляду відповідно до Закону України “Про регулювання містобудівної діяльності”.</w:t>
            </w:r>
          </w:p>
          <w:p w14:paraId="66933699" w14:textId="77777777" w:rsidR="00DC297E" w:rsidRPr="00E578F3" w:rsidRDefault="00DC297E" w:rsidP="00DC297E">
            <w:pPr>
              <w:ind w:firstLine="567"/>
              <w:jc w:val="both"/>
              <w:rPr>
                <w:rFonts w:ascii="Times New Roman" w:hAnsi="Times New Roman"/>
                <w:b/>
                <w:bCs/>
                <w:color w:val="000000" w:themeColor="text1"/>
                <w:sz w:val="24"/>
                <w:szCs w:val="24"/>
                <w:lang w:eastAsia="ru-RU"/>
              </w:rPr>
            </w:pPr>
          </w:p>
          <w:bookmarkEnd w:id="39"/>
          <w:p w14:paraId="1EC7A3A3" w14:textId="77777777" w:rsidR="00DC297E" w:rsidRPr="00E578F3" w:rsidRDefault="00DC297E" w:rsidP="00DC297E">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У разі проведення робіт із реконструкції або капітального ремонту ділянки автомобільної дороги загального користування, зокрема, пов’язаних з розширенням проїзної частини орган управління автомобільними дорогами загального користування повідомляє суб’єкта господарювання рекомендованим листом не пізніше ніж за шість місяців до початку проведення таких робіт.</w:t>
            </w:r>
          </w:p>
          <w:p w14:paraId="6BDD5524" w14:textId="77777777" w:rsidR="00DC297E" w:rsidRPr="00E578F3" w:rsidRDefault="00DC297E" w:rsidP="00DC297E">
            <w:pPr>
              <w:ind w:firstLine="567"/>
              <w:jc w:val="both"/>
              <w:rPr>
                <w:rFonts w:ascii="Times New Roman" w:hAnsi="Times New Roman"/>
                <w:b/>
                <w:bCs/>
                <w:color w:val="000000" w:themeColor="text1"/>
                <w:sz w:val="24"/>
                <w:szCs w:val="24"/>
                <w:lang w:eastAsia="ru-RU"/>
              </w:rPr>
            </w:pPr>
          </w:p>
          <w:p w14:paraId="2518375F" w14:textId="77777777" w:rsidR="00DC297E" w:rsidRPr="00E578F3" w:rsidRDefault="00DC297E" w:rsidP="00DC297E">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 xml:space="preserve">Протягом цього періоду суб’єктом господарювання проводиться розроблення/коригування проєктної документації на будівництво/перенесення в’їздів/виїздів, </w:t>
            </w:r>
            <w:proofErr w:type="spellStart"/>
            <w:r w:rsidRPr="00E578F3">
              <w:rPr>
                <w:rFonts w:ascii="Times New Roman" w:hAnsi="Times New Roman"/>
                <w:b/>
                <w:bCs/>
                <w:color w:val="000000" w:themeColor="text1"/>
                <w:sz w:val="24"/>
                <w:szCs w:val="24"/>
                <w:lang w:eastAsia="ru-RU"/>
              </w:rPr>
              <w:t>перехідно</w:t>
            </w:r>
            <w:proofErr w:type="spellEnd"/>
            <w:r w:rsidRPr="00E578F3">
              <w:rPr>
                <w:rFonts w:ascii="Times New Roman" w:hAnsi="Times New Roman"/>
                <w:b/>
                <w:bCs/>
                <w:color w:val="000000" w:themeColor="text1"/>
                <w:sz w:val="24"/>
                <w:szCs w:val="24"/>
                <w:lang w:eastAsia="ru-RU"/>
              </w:rPr>
              <w:t>-швидкісних смуг до об’єкта дорожнього сервісу, а також на перетин смуги відведення автомобільних доріг загального користування інженерними комунікаціями та мережами.</w:t>
            </w:r>
          </w:p>
          <w:p w14:paraId="2D110391" w14:textId="77777777" w:rsidR="00DC297E" w:rsidRPr="00E578F3" w:rsidRDefault="00DC297E" w:rsidP="00DC297E">
            <w:pPr>
              <w:ind w:firstLine="567"/>
              <w:jc w:val="both"/>
              <w:rPr>
                <w:rFonts w:ascii="Times New Roman" w:hAnsi="Times New Roman"/>
                <w:b/>
                <w:bCs/>
                <w:color w:val="000000" w:themeColor="text1"/>
                <w:sz w:val="24"/>
                <w:szCs w:val="24"/>
                <w:lang w:eastAsia="ru-RU"/>
              </w:rPr>
            </w:pPr>
          </w:p>
          <w:p w14:paraId="00C2932B" w14:textId="77777777" w:rsidR="00DC297E" w:rsidRPr="00E578F3" w:rsidRDefault="00DC297E" w:rsidP="00DC297E">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 xml:space="preserve">Розроблення/коригування проєктної документації з будівництво/перенесення в’їздів/виїздів, </w:t>
            </w:r>
            <w:proofErr w:type="spellStart"/>
            <w:r w:rsidRPr="00E578F3">
              <w:rPr>
                <w:rFonts w:ascii="Times New Roman" w:hAnsi="Times New Roman"/>
                <w:b/>
                <w:bCs/>
                <w:color w:val="000000" w:themeColor="text1"/>
                <w:sz w:val="24"/>
                <w:szCs w:val="24"/>
                <w:lang w:eastAsia="ru-RU"/>
              </w:rPr>
              <w:t>перехідно</w:t>
            </w:r>
            <w:proofErr w:type="spellEnd"/>
            <w:r w:rsidRPr="00E578F3">
              <w:rPr>
                <w:rFonts w:ascii="Times New Roman" w:hAnsi="Times New Roman"/>
                <w:b/>
                <w:bCs/>
                <w:color w:val="000000" w:themeColor="text1"/>
                <w:sz w:val="24"/>
                <w:szCs w:val="24"/>
                <w:lang w:eastAsia="ru-RU"/>
              </w:rPr>
              <w:t>-швидкісних смуг до об’єкта дорожнього сервісу, а також інженерних комунікацій та мереж у межах смуги відведення автомобільних доріг загального користування здійснюється за кошти суб’єкта господарювання.</w:t>
            </w:r>
          </w:p>
          <w:p w14:paraId="439482A8" w14:textId="77777777" w:rsidR="00DC297E" w:rsidRPr="00E578F3" w:rsidRDefault="00DC297E" w:rsidP="00DC297E">
            <w:pPr>
              <w:ind w:firstLine="567"/>
              <w:jc w:val="both"/>
              <w:rPr>
                <w:rFonts w:ascii="Times New Roman" w:hAnsi="Times New Roman"/>
                <w:b/>
                <w:bCs/>
                <w:color w:val="000000" w:themeColor="text1"/>
                <w:sz w:val="24"/>
                <w:szCs w:val="24"/>
                <w:lang w:eastAsia="ru-RU"/>
              </w:rPr>
            </w:pPr>
          </w:p>
          <w:p w14:paraId="520A3B03" w14:textId="1390A5DF" w:rsidR="00B9700D" w:rsidRDefault="0051300A" w:rsidP="00DC297E">
            <w:pPr>
              <w:ind w:firstLine="567"/>
              <w:jc w:val="both"/>
              <w:rPr>
                <w:rFonts w:ascii="Times New Roman" w:hAnsi="Times New Roman"/>
                <w:b/>
                <w:bCs/>
                <w:color w:val="000000" w:themeColor="text1"/>
                <w:sz w:val="24"/>
                <w:szCs w:val="24"/>
                <w:lang w:eastAsia="ru-RU"/>
              </w:rPr>
            </w:pPr>
            <w:r w:rsidRPr="0051300A">
              <w:rPr>
                <w:rFonts w:ascii="Times New Roman" w:hAnsi="Times New Roman"/>
                <w:b/>
                <w:bCs/>
                <w:color w:val="000000" w:themeColor="text1"/>
                <w:sz w:val="24"/>
                <w:szCs w:val="24"/>
                <w:lang w:eastAsia="ru-RU"/>
              </w:rPr>
              <w:t xml:space="preserve">Розроблена/скоригована проектна документація на будівництво/перенесення в’їздів/виїздів, </w:t>
            </w:r>
            <w:proofErr w:type="spellStart"/>
            <w:r w:rsidRPr="0051300A">
              <w:rPr>
                <w:rFonts w:ascii="Times New Roman" w:hAnsi="Times New Roman"/>
                <w:b/>
                <w:bCs/>
                <w:color w:val="000000" w:themeColor="text1"/>
                <w:sz w:val="24"/>
                <w:szCs w:val="24"/>
                <w:lang w:eastAsia="ru-RU"/>
              </w:rPr>
              <w:t>перехідно</w:t>
            </w:r>
            <w:proofErr w:type="spellEnd"/>
            <w:r w:rsidRPr="0051300A">
              <w:rPr>
                <w:rFonts w:ascii="Times New Roman" w:hAnsi="Times New Roman"/>
                <w:b/>
                <w:bCs/>
                <w:color w:val="000000" w:themeColor="text1"/>
                <w:sz w:val="24"/>
                <w:szCs w:val="24"/>
                <w:lang w:eastAsia="ru-RU"/>
              </w:rPr>
              <w:t>-швидкісних смуг до об’єкта дорожнього сервісу, а також інженерних комунікацій та мереж у межах смуги відведення автомобільних доріг загального користування погоджується органом управління автомобільними дорогами загального користування та уповноваженим підрозділом Національної поліції без отримання дозволу на використання смуги відведення автомобільних доріг загального користування.</w:t>
            </w:r>
          </w:p>
          <w:p w14:paraId="175D6190" w14:textId="77777777" w:rsidR="0051300A" w:rsidRPr="00E578F3" w:rsidRDefault="0051300A" w:rsidP="00DC297E">
            <w:pPr>
              <w:ind w:firstLine="567"/>
              <w:jc w:val="both"/>
              <w:rPr>
                <w:rFonts w:ascii="Times New Roman" w:hAnsi="Times New Roman"/>
                <w:b/>
                <w:bCs/>
                <w:color w:val="000000" w:themeColor="text1"/>
                <w:sz w:val="24"/>
                <w:szCs w:val="24"/>
                <w:lang w:eastAsia="ru-RU"/>
              </w:rPr>
            </w:pPr>
          </w:p>
          <w:p w14:paraId="2FB00317"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Підставами для залишення заяви без руху є:</w:t>
            </w:r>
          </w:p>
          <w:p w14:paraId="0E735197"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p>
          <w:p w14:paraId="790DC539"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анонімна заява (заява, із змісту якої неможливо встановити особу заявника);</w:t>
            </w:r>
          </w:p>
          <w:p w14:paraId="36AFEE4C" w14:textId="77777777" w:rsidR="002821D2" w:rsidRPr="00E578F3" w:rsidRDefault="002821D2" w:rsidP="00CA4EE4">
            <w:pPr>
              <w:ind w:firstLine="567"/>
              <w:jc w:val="both"/>
              <w:rPr>
                <w:rFonts w:ascii="Times New Roman" w:hAnsi="Times New Roman"/>
                <w:b/>
                <w:bCs/>
                <w:color w:val="000000" w:themeColor="text1"/>
                <w:sz w:val="24"/>
                <w:szCs w:val="24"/>
                <w:lang w:eastAsia="ru-RU"/>
              </w:rPr>
            </w:pPr>
          </w:p>
          <w:p w14:paraId="57159C13"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повторна заява (заява, подана до того самого адміністративного органу тим самим заявником з того самого питання), за умови що попередня заява була вирішена по суті, крім випадку зміни істотних для вирішення справи обставин (умов);</w:t>
            </w:r>
          </w:p>
          <w:p w14:paraId="2BE185FB" w14:textId="77777777" w:rsidR="00D72111" w:rsidRPr="00E578F3" w:rsidRDefault="00D72111" w:rsidP="00CA4EE4">
            <w:pPr>
              <w:ind w:firstLine="567"/>
              <w:jc w:val="both"/>
              <w:rPr>
                <w:rFonts w:ascii="Times New Roman" w:hAnsi="Times New Roman"/>
                <w:b/>
                <w:bCs/>
                <w:color w:val="000000" w:themeColor="text1"/>
                <w:sz w:val="24"/>
                <w:szCs w:val="24"/>
                <w:lang w:eastAsia="ru-RU"/>
              </w:rPr>
            </w:pPr>
          </w:p>
          <w:p w14:paraId="7FB0EB0F"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заява, в якій порушено питання, яке станом на день подання заяви до адміністративного органу розглядається судом або щодо якого ухвалено судове рішення про відмову в задоволенні вимог заявника, крім випадків зміни істотних для вирішення справи обставин (умов);</w:t>
            </w:r>
          </w:p>
          <w:p w14:paraId="41369450"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p>
          <w:p w14:paraId="65E49042" w14:textId="78C34F1E"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 xml:space="preserve">невідповідність державним будівельним нормам проєктної документації на будівництво </w:t>
            </w:r>
            <w:r w:rsidR="00BC7C9B" w:rsidRPr="00E578F3">
              <w:rPr>
                <w:rFonts w:ascii="Times New Roman" w:hAnsi="Times New Roman"/>
                <w:b/>
                <w:bCs/>
                <w:color w:val="000000" w:themeColor="text1"/>
                <w:sz w:val="24"/>
                <w:szCs w:val="24"/>
                <w:lang w:eastAsia="ru-RU"/>
              </w:rPr>
              <w:t>в’їзду</w:t>
            </w:r>
            <w:r w:rsidRPr="00E578F3">
              <w:rPr>
                <w:rFonts w:ascii="Times New Roman" w:hAnsi="Times New Roman"/>
                <w:b/>
                <w:bCs/>
                <w:color w:val="000000" w:themeColor="text1"/>
                <w:sz w:val="24"/>
                <w:szCs w:val="24"/>
                <w:lang w:eastAsia="ru-RU"/>
              </w:rPr>
              <w:t xml:space="preserve">/виїзду та </w:t>
            </w:r>
            <w:proofErr w:type="spellStart"/>
            <w:r w:rsidRPr="00E578F3">
              <w:rPr>
                <w:rFonts w:ascii="Times New Roman" w:hAnsi="Times New Roman"/>
                <w:b/>
                <w:bCs/>
                <w:color w:val="000000" w:themeColor="text1"/>
                <w:sz w:val="24"/>
                <w:szCs w:val="24"/>
                <w:lang w:eastAsia="ru-RU"/>
              </w:rPr>
              <w:t>перехідно</w:t>
            </w:r>
            <w:proofErr w:type="spellEnd"/>
            <w:r w:rsidRPr="00E578F3">
              <w:rPr>
                <w:rFonts w:ascii="Times New Roman" w:hAnsi="Times New Roman"/>
                <w:b/>
                <w:bCs/>
                <w:color w:val="000000" w:themeColor="text1"/>
                <w:sz w:val="24"/>
                <w:szCs w:val="24"/>
                <w:lang w:eastAsia="ru-RU"/>
              </w:rPr>
              <w:t xml:space="preserve">-швидкісних смуг або на перетин інженерними комунікаціями та мережами автомобільної дороги загального користування; </w:t>
            </w:r>
          </w:p>
          <w:p w14:paraId="0C7F33F5"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p>
          <w:p w14:paraId="06F8FAC6"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Перелік підстав, встановлених цим Законом, є вичерпним.</w:t>
            </w:r>
          </w:p>
          <w:p w14:paraId="18B93D52"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p>
          <w:p w14:paraId="15723FE5"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Орган управління автомобільними дорогами загального користування надсилає заявнику письмове повідомлення про залишення заяви без руху протягом трьох робочих днів з дня отримання заяви.</w:t>
            </w:r>
          </w:p>
          <w:p w14:paraId="2B5C770B" w14:textId="77777777" w:rsidR="002821D2" w:rsidRPr="00E578F3" w:rsidRDefault="002821D2" w:rsidP="00CA4EE4">
            <w:pPr>
              <w:ind w:firstLine="567"/>
              <w:jc w:val="both"/>
              <w:rPr>
                <w:rFonts w:ascii="Times New Roman" w:hAnsi="Times New Roman"/>
                <w:b/>
                <w:bCs/>
                <w:color w:val="000000" w:themeColor="text1"/>
                <w:sz w:val="24"/>
                <w:szCs w:val="24"/>
                <w:lang w:eastAsia="ru-RU"/>
              </w:rPr>
            </w:pPr>
          </w:p>
          <w:p w14:paraId="258242E0" w14:textId="77777777" w:rsidR="00CA4EE4"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14:paraId="35C6843C" w14:textId="77777777" w:rsidR="00361805" w:rsidRPr="00E578F3" w:rsidRDefault="00361805" w:rsidP="00CA4EE4">
            <w:pPr>
              <w:ind w:firstLine="567"/>
              <w:jc w:val="both"/>
              <w:rPr>
                <w:rFonts w:ascii="Times New Roman" w:hAnsi="Times New Roman"/>
                <w:b/>
                <w:bCs/>
                <w:color w:val="000000" w:themeColor="text1"/>
                <w:sz w:val="24"/>
                <w:szCs w:val="24"/>
                <w:lang w:eastAsia="ru-RU"/>
              </w:rPr>
            </w:pPr>
          </w:p>
          <w:p w14:paraId="354AA069"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У разі усунення виявлених недоліків у строк, встановлений органом управління автомобільними дорогами загального користування, заява вважається поданою в день її первинного подання. При цьому строк розгляду справи продовжується на строк залишення заяви без руху.</w:t>
            </w:r>
          </w:p>
          <w:p w14:paraId="0AF8B3F7"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p>
          <w:p w14:paraId="021CB9B7" w14:textId="77777777" w:rsidR="00CA4EE4" w:rsidRPr="00E578F3" w:rsidRDefault="00CA4EE4" w:rsidP="00CA4EE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Не підлягає розгляду заява з підстав, визначених Законом України “Про адміністративну процедуру”.</w:t>
            </w:r>
          </w:p>
          <w:p w14:paraId="181A7BCF" w14:textId="77777777" w:rsidR="000423F4" w:rsidRPr="00E578F3" w:rsidRDefault="000423F4" w:rsidP="00CA4EE4">
            <w:pPr>
              <w:ind w:firstLine="567"/>
              <w:jc w:val="both"/>
              <w:rPr>
                <w:rFonts w:ascii="Times New Roman" w:hAnsi="Times New Roman"/>
                <w:b/>
                <w:bCs/>
                <w:color w:val="000000" w:themeColor="text1"/>
                <w:sz w:val="24"/>
                <w:szCs w:val="24"/>
                <w:lang w:eastAsia="ru-RU"/>
              </w:rPr>
            </w:pPr>
          </w:p>
          <w:p w14:paraId="3132849A" w14:textId="77777777" w:rsidR="000423F4" w:rsidRPr="00E578F3" w:rsidRDefault="000423F4" w:rsidP="000423F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Відкликання органом управління автомобільними дорогами загального користування дозволу або припинення дії дозволу здійснюється з підстав визначених Законом України “Про адміністративну процедуру” та Законом України “Про дозвільну систему у сфері господарської діяльності”.</w:t>
            </w:r>
          </w:p>
          <w:p w14:paraId="7A15DB43" w14:textId="77777777" w:rsidR="000423F4" w:rsidRPr="00E578F3" w:rsidRDefault="000423F4" w:rsidP="000423F4">
            <w:pPr>
              <w:ind w:firstLine="567"/>
              <w:jc w:val="both"/>
              <w:rPr>
                <w:rFonts w:ascii="Times New Roman" w:hAnsi="Times New Roman"/>
                <w:b/>
                <w:bCs/>
                <w:color w:val="000000" w:themeColor="text1"/>
                <w:sz w:val="24"/>
                <w:szCs w:val="24"/>
                <w:lang w:eastAsia="ru-RU"/>
              </w:rPr>
            </w:pPr>
          </w:p>
          <w:p w14:paraId="338998F2" w14:textId="77777777" w:rsidR="000423F4" w:rsidRPr="00E578F3" w:rsidRDefault="000423F4" w:rsidP="000423F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 xml:space="preserve">Рішення органу управління автомобільними дорогами загального користування про припинення дії дозволу на використання смуги відведення автомобільних доріг загального користування може бути оскаржено до адміністративного суду або до органу управління автомобільними дорогами загального користування, якщо при ньому утворено комісію з розгляду скарг. </w:t>
            </w:r>
          </w:p>
          <w:p w14:paraId="40BD3C47" w14:textId="77777777" w:rsidR="000423F4" w:rsidRPr="00E578F3" w:rsidRDefault="000423F4" w:rsidP="000423F4">
            <w:pPr>
              <w:ind w:firstLine="567"/>
              <w:jc w:val="both"/>
              <w:rPr>
                <w:rFonts w:ascii="Times New Roman" w:hAnsi="Times New Roman"/>
                <w:b/>
                <w:bCs/>
                <w:color w:val="000000" w:themeColor="text1"/>
                <w:sz w:val="24"/>
                <w:szCs w:val="24"/>
                <w:lang w:eastAsia="ru-RU"/>
              </w:rPr>
            </w:pPr>
          </w:p>
          <w:p w14:paraId="36BE4AC2" w14:textId="77777777" w:rsidR="000423F4" w:rsidRPr="00E578F3" w:rsidRDefault="000423F4" w:rsidP="000423F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Спори, пов’язані з використання суб’єктами господарювання смуги відведення автомобільних доріг загального користування, вирішуються в судовому порядку.</w:t>
            </w:r>
          </w:p>
          <w:p w14:paraId="3D46BB96" w14:textId="77777777" w:rsidR="000423F4" w:rsidRPr="00E578F3" w:rsidRDefault="000423F4" w:rsidP="000423F4">
            <w:pPr>
              <w:ind w:firstLine="567"/>
              <w:jc w:val="both"/>
              <w:rPr>
                <w:rFonts w:ascii="Times New Roman" w:hAnsi="Times New Roman"/>
                <w:color w:val="000000" w:themeColor="text1"/>
                <w:sz w:val="24"/>
                <w:szCs w:val="24"/>
                <w:lang w:eastAsia="ru-RU"/>
              </w:rPr>
            </w:pPr>
          </w:p>
          <w:p w14:paraId="5D972B6D" w14:textId="77777777" w:rsidR="000423F4" w:rsidRPr="00E578F3" w:rsidRDefault="000423F4" w:rsidP="000423F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 xml:space="preserve">Суб’єкти господарювання (власники об’єктів дорожнього сервісу) за поданням органів управління автомобільними дорогами загального користування після припинення або скасування воєнного стану протягом одного року після введення в дію цього Закону повинні привести параметри існуючих в’їздів/виїздів та </w:t>
            </w:r>
            <w:proofErr w:type="spellStart"/>
            <w:r w:rsidRPr="00E578F3">
              <w:rPr>
                <w:rFonts w:ascii="Times New Roman" w:hAnsi="Times New Roman"/>
                <w:b/>
                <w:bCs/>
                <w:color w:val="000000" w:themeColor="text1"/>
                <w:sz w:val="24"/>
                <w:szCs w:val="24"/>
                <w:lang w:eastAsia="ru-RU"/>
              </w:rPr>
              <w:t>перехідно</w:t>
            </w:r>
            <w:proofErr w:type="spellEnd"/>
            <w:r w:rsidRPr="00E578F3">
              <w:rPr>
                <w:rFonts w:ascii="Times New Roman" w:hAnsi="Times New Roman"/>
                <w:b/>
                <w:bCs/>
                <w:color w:val="000000" w:themeColor="text1"/>
                <w:sz w:val="24"/>
                <w:szCs w:val="24"/>
                <w:lang w:eastAsia="ru-RU"/>
              </w:rPr>
              <w:t>-швидкісних смуг до вимог, встановлених державними будівельними нормами.</w:t>
            </w:r>
          </w:p>
          <w:p w14:paraId="0B69EECF" w14:textId="77777777" w:rsidR="000423F4" w:rsidRPr="00E578F3" w:rsidRDefault="000423F4" w:rsidP="000423F4">
            <w:pPr>
              <w:ind w:firstLine="567"/>
              <w:jc w:val="both"/>
              <w:rPr>
                <w:rFonts w:ascii="Times New Roman" w:hAnsi="Times New Roman"/>
                <w:b/>
                <w:bCs/>
                <w:color w:val="000000" w:themeColor="text1"/>
                <w:sz w:val="24"/>
                <w:szCs w:val="24"/>
                <w:lang w:eastAsia="ru-RU"/>
              </w:rPr>
            </w:pPr>
          </w:p>
          <w:p w14:paraId="79FB387D" w14:textId="77777777" w:rsidR="000423F4" w:rsidRPr="00E578F3" w:rsidRDefault="000423F4" w:rsidP="000423F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Посадові особи органів управління автомобільними дорогами загального користування, які відповідно до законодавства мають повноваження приймати рішення з питань видачі документів дозвільного характеру, несуть відповідальність за порушення вимог законодавства про дозвільну систему у сфері господарської діяльності у порядку, встановленому законом.</w:t>
            </w:r>
          </w:p>
          <w:p w14:paraId="24A4011D" w14:textId="77777777" w:rsidR="00D61A4B" w:rsidRPr="00E578F3" w:rsidRDefault="00D61A4B" w:rsidP="000423F4">
            <w:pPr>
              <w:ind w:firstLine="567"/>
              <w:jc w:val="both"/>
              <w:rPr>
                <w:rFonts w:ascii="Times New Roman" w:hAnsi="Times New Roman"/>
                <w:b/>
                <w:bCs/>
                <w:color w:val="000000" w:themeColor="text1"/>
                <w:sz w:val="24"/>
                <w:szCs w:val="24"/>
                <w:lang w:eastAsia="ru-RU"/>
              </w:rPr>
            </w:pPr>
          </w:p>
          <w:p w14:paraId="2F9D1B76" w14:textId="77777777" w:rsidR="000423F4" w:rsidRPr="00E578F3" w:rsidRDefault="000423F4" w:rsidP="000423F4">
            <w:pPr>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Дії або бездіяльність посадових осіб органів управління автомобільними дорогами загального користування можуть бути оскаржені до суду в порядку, встановленому законом.</w:t>
            </w:r>
          </w:p>
          <w:p w14:paraId="1CB559BB" w14:textId="77777777" w:rsidR="00E10736" w:rsidRPr="00E578F3" w:rsidRDefault="00E10736" w:rsidP="000423F4">
            <w:pPr>
              <w:ind w:firstLine="567"/>
              <w:jc w:val="both"/>
              <w:rPr>
                <w:rFonts w:ascii="Times New Roman" w:hAnsi="Times New Roman"/>
                <w:b/>
                <w:bCs/>
                <w:color w:val="000000" w:themeColor="text1"/>
                <w:sz w:val="24"/>
                <w:szCs w:val="24"/>
                <w:lang w:eastAsia="ru-RU"/>
              </w:rPr>
            </w:pPr>
          </w:p>
          <w:p w14:paraId="0DF67134" w14:textId="2B7DA6ED" w:rsidR="00387483" w:rsidRPr="00E578F3" w:rsidRDefault="000423F4" w:rsidP="002821D2">
            <w:pPr>
              <w:tabs>
                <w:tab w:val="left" w:pos="1829"/>
              </w:tabs>
              <w:ind w:firstLine="567"/>
              <w:jc w:val="both"/>
              <w:rPr>
                <w:rFonts w:ascii="Times New Roman" w:hAnsi="Times New Roman"/>
                <w:b/>
                <w:bCs/>
                <w:color w:val="000000" w:themeColor="text1"/>
                <w:sz w:val="24"/>
                <w:szCs w:val="24"/>
                <w:lang w:eastAsia="ru-RU"/>
              </w:rPr>
            </w:pPr>
            <w:r w:rsidRPr="00E578F3">
              <w:rPr>
                <w:rFonts w:ascii="Times New Roman" w:hAnsi="Times New Roman"/>
                <w:b/>
                <w:bCs/>
                <w:color w:val="000000" w:themeColor="text1"/>
                <w:sz w:val="24"/>
                <w:szCs w:val="24"/>
                <w:lang w:eastAsia="ru-RU"/>
              </w:rPr>
              <w:t>Шкода, завдана фізичним або юридичним особам посадовими особами органів управління автомобільними дорогами загального користування їх неправомірних діянь, відшкодовується у встановленому законом порядку.</w:t>
            </w:r>
            <w:r w:rsidRPr="00E578F3">
              <w:rPr>
                <w:b/>
                <w:bCs/>
                <w:color w:val="000000" w:themeColor="text1"/>
                <w:sz w:val="24"/>
                <w:szCs w:val="24"/>
              </w:rPr>
              <w:t xml:space="preserve"> </w:t>
            </w:r>
            <w:r w:rsidRPr="00E578F3">
              <w:rPr>
                <w:rFonts w:ascii="Times New Roman" w:hAnsi="Times New Roman"/>
                <w:b/>
                <w:bCs/>
                <w:color w:val="000000" w:themeColor="text1"/>
                <w:sz w:val="24"/>
                <w:szCs w:val="24"/>
                <w:lang w:eastAsia="ru-RU"/>
              </w:rPr>
              <w:t>".</w:t>
            </w:r>
          </w:p>
          <w:p w14:paraId="3888F77D" w14:textId="10920926" w:rsidR="000423F4" w:rsidRPr="00E578F3" w:rsidRDefault="000423F4" w:rsidP="000423F4">
            <w:pPr>
              <w:ind w:firstLine="567"/>
              <w:jc w:val="both"/>
              <w:rPr>
                <w:rFonts w:ascii="Times New Roman" w:hAnsi="Times New Roman" w:cs="Times New Roman"/>
                <w:b/>
                <w:color w:val="000000" w:themeColor="text1"/>
                <w:sz w:val="24"/>
                <w:szCs w:val="24"/>
              </w:rPr>
            </w:pPr>
          </w:p>
        </w:tc>
      </w:tr>
      <w:tr w:rsidR="00E578F3" w:rsidRPr="00E578F3" w14:paraId="3E49A4F5" w14:textId="77777777" w:rsidTr="0054783B">
        <w:tc>
          <w:tcPr>
            <w:tcW w:w="14455" w:type="dxa"/>
            <w:gridSpan w:val="2"/>
          </w:tcPr>
          <w:p w14:paraId="10198680" w14:textId="6A898E7C" w:rsidR="00B77B16" w:rsidRPr="00E578F3" w:rsidRDefault="00B77B16" w:rsidP="00B77B16">
            <w:pPr>
              <w:shd w:val="clear" w:color="auto" w:fill="FFFFFF"/>
              <w:spacing w:after="150"/>
              <w:ind w:firstLine="450"/>
              <w:jc w:val="center"/>
              <w:rPr>
                <w:rFonts w:ascii="Times New Roman" w:hAnsi="Times New Roman" w:cs="Times New Roman"/>
                <w:color w:val="000000" w:themeColor="text1"/>
                <w:sz w:val="24"/>
                <w:szCs w:val="24"/>
                <w:shd w:val="clear" w:color="auto" w:fill="FFFFFF"/>
              </w:rPr>
            </w:pPr>
            <w:r w:rsidRPr="00E578F3">
              <w:rPr>
                <w:rFonts w:ascii="Times New Roman" w:hAnsi="Times New Roman" w:cs="Times New Roman"/>
                <w:b/>
                <w:bCs/>
                <w:color w:val="000000" w:themeColor="text1"/>
                <w:sz w:val="24"/>
                <w:szCs w:val="24"/>
                <w:shd w:val="clear" w:color="auto" w:fill="FFFFFF"/>
              </w:rPr>
              <w:t xml:space="preserve">Закон України </w:t>
            </w:r>
            <w:r w:rsidR="00B11A91" w:rsidRPr="00E578F3">
              <w:rPr>
                <w:rFonts w:ascii="Times New Roman" w:hAnsi="Times New Roman" w:cs="Times New Roman"/>
                <w:b/>
                <w:bCs/>
                <w:color w:val="000000" w:themeColor="text1"/>
                <w:sz w:val="24"/>
                <w:szCs w:val="24"/>
                <w:shd w:val="clear" w:color="auto" w:fill="FFFFFF"/>
              </w:rPr>
              <w:t>“</w:t>
            </w:r>
            <w:r w:rsidRPr="00E578F3">
              <w:rPr>
                <w:rFonts w:ascii="Times New Roman" w:hAnsi="Times New Roman" w:cs="Times New Roman"/>
                <w:b/>
                <w:bCs/>
                <w:color w:val="000000" w:themeColor="text1"/>
                <w:sz w:val="24"/>
                <w:szCs w:val="24"/>
                <w:shd w:val="clear" w:color="auto" w:fill="FFFFFF"/>
              </w:rPr>
              <w:t>Про перелік документів дозвільного характеру у сфері господарської діяльності</w:t>
            </w:r>
            <w:r w:rsidR="00B11A91" w:rsidRPr="00E578F3">
              <w:rPr>
                <w:rFonts w:ascii="Times New Roman" w:hAnsi="Times New Roman" w:cs="Times New Roman"/>
                <w:b/>
                <w:bCs/>
                <w:color w:val="000000" w:themeColor="text1"/>
                <w:sz w:val="24"/>
                <w:szCs w:val="24"/>
                <w:shd w:val="clear" w:color="auto" w:fill="FFFFFF"/>
              </w:rPr>
              <w:t>”</w:t>
            </w:r>
          </w:p>
        </w:tc>
      </w:tr>
      <w:tr w:rsidR="00E578F3" w:rsidRPr="00E578F3" w14:paraId="049E1443" w14:textId="77777777" w:rsidTr="00B77B16">
        <w:tc>
          <w:tcPr>
            <w:tcW w:w="7225" w:type="dxa"/>
          </w:tcPr>
          <w:p w14:paraId="2A4A1748" w14:textId="77777777" w:rsidR="00B77B16" w:rsidRPr="00E578F3" w:rsidRDefault="00B77B16" w:rsidP="00B77B16">
            <w:pPr>
              <w:shd w:val="clear" w:color="auto" w:fill="FFFFFF"/>
              <w:spacing w:after="150"/>
              <w:ind w:firstLine="450"/>
              <w:jc w:val="center"/>
              <w:rPr>
                <w:rFonts w:ascii="Times New Roman" w:eastAsia="Times New Roman" w:hAnsi="Times New Roman" w:cs="Times New Roman"/>
                <w:bCs/>
                <w:color w:val="000000" w:themeColor="text1"/>
                <w:sz w:val="24"/>
                <w:szCs w:val="24"/>
                <w:lang w:eastAsia="uk-UA"/>
              </w:rPr>
            </w:pPr>
            <w:r w:rsidRPr="00E578F3">
              <w:rPr>
                <w:rFonts w:ascii="Times New Roman" w:hAnsi="Times New Roman" w:cs="Times New Roman"/>
                <w:color w:val="000000" w:themeColor="text1"/>
                <w:sz w:val="24"/>
                <w:szCs w:val="24"/>
                <w:shd w:val="clear" w:color="auto" w:fill="FFFFFF"/>
              </w:rPr>
              <w:t>Додаток </w:t>
            </w:r>
            <w:r w:rsidRPr="00E578F3">
              <w:rPr>
                <w:rFonts w:ascii="Times New Roman" w:hAnsi="Times New Roman" w:cs="Times New Roman"/>
                <w:color w:val="000000" w:themeColor="text1"/>
                <w:sz w:val="24"/>
                <w:szCs w:val="24"/>
              </w:rPr>
              <w:br/>
            </w:r>
            <w:r w:rsidRPr="00E578F3">
              <w:rPr>
                <w:rFonts w:ascii="Times New Roman" w:hAnsi="Times New Roman" w:cs="Times New Roman"/>
                <w:color w:val="000000" w:themeColor="text1"/>
                <w:sz w:val="24"/>
                <w:szCs w:val="24"/>
                <w:shd w:val="clear" w:color="auto" w:fill="FFFFFF"/>
              </w:rPr>
              <w:t>до Закону України від 19 травня 2011 року № 3392-VI</w:t>
            </w:r>
          </w:p>
        </w:tc>
        <w:tc>
          <w:tcPr>
            <w:tcW w:w="7230" w:type="dxa"/>
          </w:tcPr>
          <w:p w14:paraId="776BFB8C" w14:textId="77777777" w:rsidR="00B77B16" w:rsidRPr="00E578F3" w:rsidRDefault="00B77B16" w:rsidP="00B77B16">
            <w:pPr>
              <w:shd w:val="clear" w:color="auto" w:fill="FFFFFF"/>
              <w:spacing w:after="150"/>
              <w:ind w:firstLine="450"/>
              <w:jc w:val="center"/>
              <w:rPr>
                <w:rFonts w:ascii="Times New Roman" w:eastAsia="Times New Roman" w:hAnsi="Times New Roman" w:cs="Times New Roman"/>
                <w:bCs/>
                <w:color w:val="000000" w:themeColor="text1"/>
                <w:sz w:val="24"/>
                <w:szCs w:val="24"/>
                <w:lang w:eastAsia="uk-UA"/>
              </w:rPr>
            </w:pPr>
            <w:r w:rsidRPr="00E578F3">
              <w:rPr>
                <w:rFonts w:ascii="Times New Roman" w:hAnsi="Times New Roman" w:cs="Times New Roman"/>
                <w:color w:val="000000" w:themeColor="text1"/>
                <w:sz w:val="24"/>
                <w:szCs w:val="24"/>
                <w:shd w:val="clear" w:color="auto" w:fill="FFFFFF"/>
              </w:rPr>
              <w:t>Додаток </w:t>
            </w:r>
            <w:r w:rsidRPr="00E578F3">
              <w:rPr>
                <w:rFonts w:ascii="Times New Roman" w:hAnsi="Times New Roman" w:cs="Times New Roman"/>
                <w:color w:val="000000" w:themeColor="text1"/>
                <w:sz w:val="24"/>
                <w:szCs w:val="24"/>
              </w:rPr>
              <w:br/>
            </w:r>
            <w:r w:rsidRPr="00E578F3">
              <w:rPr>
                <w:rFonts w:ascii="Times New Roman" w:hAnsi="Times New Roman" w:cs="Times New Roman"/>
                <w:color w:val="000000" w:themeColor="text1"/>
                <w:sz w:val="24"/>
                <w:szCs w:val="24"/>
                <w:shd w:val="clear" w:color="auto" w:fill="FFFFFF"/>
              </w:rPr>
              <w:t>до Закону України від 19 травня 2011 року № 3392-VI</w:t>
            </w:r>
          </w:p>
        </w:tc>
      </w:tr>
      <w:tr w:rsidR="00E578F3" w:rsidRPr="00E578F3" w14:paraId="1418E858" w14:textId="77777777" w:rsidTr="00B77B16">
        <w:tc>
          <w:tcPr>
            <w:tcW w:w="7225" w:type="dxa"/>
          </w:tcPr>
          <w:tbl>
            <w:tblPr>
              <w:tblStyle w:val="a3"/>
              <w:tblW w:w="7114" w:type="dxa"/>
              <w:tblLayout w:type="fixed"/>
              <w:tblLook w:val="04A0" w:firstRow="1" w:lastRow="0" w:firstColumn="1" w:lastColumn="0" w:noHBand="0" w:noVBand="1"/>
            </w:tblPr>
            <w:tblGrid>
              <w:gridCol w:w="704"/>
              <w:gridCol w:w="3686"/>
              <w:gridCol w:w="2724"/>
            </w:tblGrid>
            <w:tr w:rsidR="00E578F3" w:rsidRPr="00E578F3" w14:paraId="498C4562" w14:textId="77777777" w:rsidTr="00756BF4">
              <w:trPr>
                <w:cantSplit/>
                <w:trHeight w:val="1134"/>
              </w:trPr>
              <w:tc>
                <w:tcPr>
                  <w:tcW w:w="704" w:type="dxa"/>
                </w:tcPr>
                <w:p w14:paraId="3F7BFF1E" w14:textId="77777777" w:rsidR="00B77B16" w:rsidRPr="00E578F3" w:rsidRDefault="00B77B16" w:rsidP="00B77B16">
                  <w:pPr>
                    <w:pStyle w:val="rvps12"/>
                    <w:spacing w:before="150" w:beforeAutospacing="0" w:after="150" w:afterAutospacing="0"/>
                    <w:jc w:val="center"/>
                    <w:rPr>
                      <w:color w:val="000000" w:themeColor="text1"/>
                    </w:rPr>
                  </w:pPr>
                </w:p>
              </w:tc>
              <w:tc>
                <w:tcPr>
                  <w:tcW w:w="3686" w:type="dxa"/>
                </w:tcPr>
                <w:p w14:paraId="12F70542" w14:textId="77777777" w:rsidR="00B77B16" w:rsidRPr="00E578F3" w:rsidRDefault="00B77B16" w:rsidP="00B77B16">
                  <w:pPr>
                    <w:pStyle w:val="rvps12"/>
                    <w:spacing w:before="150" w:beforeAutospacing="0" w:after="150" w:afterAutospacing="0"/>
                    <w:jc w:val="center"/>
                    <w:rPr>
                      <w:color w:val="000000" w:themeColor="text1"/>
                    </w:rPr>
                  </w:pPr>
                  <w:r w:rsidRPr="00E578F3">
                    <w:rPr>
                      <w:color w:val="000000" w:themeColor="text1"/>
                      <w:shd w:val="clear" w:color="auto" w:fill="FFFFFF"/>
                    </w:rPr>
                    <w:t>Назва документа дозвільного характеру</w:t>
                  </w:r>
                </w:p>
              </w:tc>
              <w:tc>
                <w:tcPr>
                  <w:tcW w:w="2724" w:type="dxa"/>
                </w:tcPr>
                <w:p w14:paraId="299162E9" w14:textId="77777777" w:rsidR="00B77B16" w:rsidRPr="00E578F3" w:rsidRDefault="00B77B16" w:rsidP="00B77B16">
                  <w:pPr>
                    <w:pStyle w:val="rvps12"/>
                    <w:spacing w:before="150" w:beforeAutospacing="0" w:after="150" w:afterAutospacing="0"/>
                    <w:jc w:val="center"/>
                    <w:rPr>
                      <w:color w:val="000000" w:themeColor="text1"/>
                    </w:rPr>
                  </w:pPr>
                  <w:r w:rsidRPr="00E578F3">
                    <w:rPr>
                      <w:color w:val="000000" w:themeColor="text1"/>
                    </w:rPr>
                    <w:t>Законодавчий акт України</w:t>
                  </w:r>
                </w:p>
              </w:tc>
            </w:tr>
          </w:tbl>
          <w:p w14:paraId="254E980B" w14:textId="77777777" w:rsidR="00B77B16" w:rsidRPr="00E578F3" w:rsidRDefault="00B77B16" w:rsidP="00B77B16">
            <w:pPr>
              <w:pStyle w:val="rvps12"/>
              <w:spacing w:before="150" w:beforeAutospacing="0" w:after="150" w:afterAutospacing="0"/>
              <w:jc w:val="both"/>
              <w:rPr>
                <w:color w:val="000000" w:themeColor="text1"/>
              </w:rPr>
            </w:pPr>
          </w:p>
        </w:tc>
        <w:tc>
          <w:tcPr>
            <w:tcW w:w="7230" w:type="dxa"/>
          </w:tcPr>
          <w:tbl>
            <w:tblPr>
              <w:tblStyle w:val="a3"/>
              <w:tblW w:w="7114" w:type="dxa"/>
              <w:tblLayout w:type="fixed"/>
              <w:tblLook w:val="04A0" w:firstRow="1" w:lastRow="0" w:firstColumn="1" w:lastColumn="0" w:noHBand="0" w:noVBand="1"/>
            </w:tblPr>
            <w:tblGrid>
              <w:gridCol w:w="704"/>
              <w:gridCol w:w="3719"/>
              <w:gridCol w:w="2691"/>
            </w:tblGrid>
            <w:tr w:rsidR="00E578F3" w:rsidRPr="00E578F3" w14:paraId="0028F026" w14:textId="77777777" w:rsidTr="00756BF4">
              <w:trPr>
                <w:cantSplit/>
                <w:trHeight w:val="1134"/>
              </w:trPr>
              <w:tc>
                <w:tcPr>
                  <w:tcW w:w="704" w:type="dxa"/>
                </w:tcPr>
                <w:p w14:paraId="532BB6DC" w14:textId="77777777" w:rsidR="00B77B16" w:rsidRPr="00E578F3" w:rsidRDefault="00B77B16" w:rsidP="00B77B16">
                  <w:pPr>
                    <w:pStyle w:val="rvps12"/>
                    <w:spacing w:before="150" w:beforeAutospacing="0" w:after="150" w:afterAutospacing="0"/>
                    <w:jc w:val="both"/>
                    <w:rPr>
                      <w:color w:val="000000" w:themeColor="text1"/>
                    </w:rPr>
                  </w:pPr>
                </w:p>
              </w:tc>
              <w:tc>
                <w:tcPr>
                  <w:tcW w:w="3719" w:type="dxa"/>
                </w:tcPr>
                <w:p w14:paraId="4F130018" w14:textId="77777777" w:rsidR="00B77B16" w:rsidRPr="00E578F3" w:rsidRDefault="00B77B16" w:rsidP="00B77B16">
                  <w:pPr>
                    <w:pStyle w:val="rvps12"/>
                    <w:spacing w:before="150" w:beforeAutospacing="0" w:after="150" w:afterAutospacing="0"/>
                    <w:jc w:val="center"/>
                    <w:rPr>
                      <w:color w:val="000000" w:themeColor="text1"/>
                    </w:rPr>
                  </w:pPr>
                  <w:r w:rsidRPr="00E578F3">
                    <w:rPr>
                      <w:color w:val="000000" w:themeColor="text1"/>
                      <w:shd w:val="clear" w:color="auto" w:fill="FFFFFF"/>
                    </w:rPr>
                    <w:t>Назва документа дозвільного характеру</w:t>
                  </w:r>
                </w:p>
              </w:tc>
              <w:tc>
                <w:tcPr>
                  <w:tcW w:w="2691" w:type="dxa"/>
                </w:tcPr>
                <w:p w14:paraId="26F78152" w14:textId="77777777" w:rsidR="00B77B16" w:rsidRPr="00E578F3" w:rsidRDefault="00B77B16" w:rsidP="00B77B16">
                  <w:pPr>
                    <w:pStyle w:val="rvps12"/>
                    <w:spacing w:before="150" w:beforeAutospacing="0" w:after="150" w:afterAutospacing="0"/>
                    <w:jc w:val="center"/>
                    <w:rPr>
                      <w:color w:val="000000" w:themeColor="text1"/>
                    </w:rPr>
                  </w:pPr>
                  <w:r w:rsidRPr="00E578F3">
                    <w:rPr>
                      <w:color w:val="000000" w:themeColor="text1"/>
                    </w:rPr>
                    <w:t>Законодавчий акт України</w:t>
                  </w:r>
                </w:p>
              </w:tc>
            </w:tr>
          </w:tbl>
          <w:p w14:paraId="3D918E9D" w14:textId="77777777" w:rsidR="00B77B16" w:rsidRPr="00E578F3" w:rsidRDefault="00B77B16" w:rsidP="00B77B16">
            <w:pPr>
              <w:pStyle w:val="rvps12"/>
              <w:spacing w:before="150" w:beforeAutospacing="0" w:after="150" w:afterAutospacing="0"/>
              <w:jc w:val="both"/>
              <w:rPr>
                <w:color w:val="000000" w:themeColor="text1"/>
              </w:rPr>
            </w:pPr>
          </w:p>
        </w:tc>
      </w:tr>
      <w:tr w:rsidR="00E578F3" w:rsidRPr="00E578F3" w14:paraId="64473991" w14:textId="77777777" w:rsidTr="00B77B16">
        <w:trPr>
          <w:trHeight w:val="2713"/>
        </w:trPr>
        <w:tc>
          <w:tcPr>
            <w:tcW w:w="7225" w:type="dxa"/>
          </w:tcPr>
          <w:tbl>
            <w:tblPr>
              <w:tblStyle w:val="a3"/>
              <w:tblW w:w="7143" w:type="dxa"/>
              <w:tblLayout w:type="fixed"/>
              <w:tblLook w:val="04A0" w:firstRow="1" w:lastRow="0" w:firstColumn="1" w:lastColumn="0" w:noHBand="0" w:noVBand="1"/>
            </w:tblPr>
            <w:tblGrid>
              <w:gridCol w:w="704"/>
              <w:gridCol w:w="3686"/>
              <w:gridCol w:w="2753"/>
            </w:tblGrid>
            <w:tr w:rsidR="00E578F3" w:rsidRPr="00E578F3" w14:paraId="6E92E3F5" w14:textId="77777777" w:rsidTr="001C3429">
              <w:trPr>
                <w:cantSplit/>
                <w:trHeight w:val="2416"/>
              </w:trPr>
              <w:tc>
                <w:tcPr>
                  <w:tcW w:w="704" w:type="dxa"/>
                </w:tcPr>
                <w:p w14:paraId="1A962886" w14:textId="77777777" w:rsidR="00B77B16" w:rsidRPr="00E578F3" w:rsidRDefault="00B77B16" w:rsidP="00B77B16">
                  <w:pPr>
                    <w:pStyle w:val="rvps12"/>
                    <w:spacing w:before="150" w:beforeAutospacing="0" w:after="150" w:afterAutospacing="0"/>
                    <w:jc w:val="both"/>
                    <w:rPr>
                      <w:color w:val="000000" w:themeColor="text1"/>
                    </w:rPr>
                  </w:pPr>
                  <w:r w:rsidRPr="00E578F3">
                    <w:rPr>
                      <w:color w:val="000000" w:themeColor="text1"/>
                    </w:rPr>
                    <w:t>64.</w:t>
                  </w:r>
                </w:p>
              </w:tc>
              <w:tc>
                <w:tcPr>
                  <w:tcW w:w="3686" w:type="dxa"/>
                </w:tcPr>
                <w:p w14:paraId="34349410" w14:textId="0A2EFBCE" w:rsidR="00B77B16" w:rsidRPr="00E578F3" w:rsidRDefault="00B77B16" w:rsidP="00B77B16">
                  <w:pPr>
                    <w:pStyle w:val="rvps12"/>
                    <w:spacing w:before="150" w:beforeAutospacing="0" w:after="150" w:afterAutospacing="0"/>
                    <w:jc w:val="both"/>
                    <w:rPr>
                      <w:color w:val="000000" w:themeColor="text1"/>
                    </w:rPr>
                  </w:pPr>
                  <w:hyperlink r:id="rId16" w:tgtFrame="_blank" w:history="1">
                    <w:r w:rsidRPr="00E578F3">
                      <w:rPr>
                        <w:rStyle w:val="ab"/>
                        <w:color w:val="000000" w:themeColor="text1"/>
                        <w:u w:val="none"/>
                      </w:rPr>
                      <w:t>Дозвіл на розміщення, будівництво споруд, об'єктів  дорожнього сервісу, автозаправних станцій, прокладання інженерних мереж та виконання інших робіт у межах смуги відведення автомобільних доріг</w:t>
                    </w:r>
                  </w:hyperlink>
                  <w:r w:rsidRPr="00E578F3">
                    <w:rPr>
                      <w:rStyle w:val="ab"/>
                      <w:color w:val="000000" w:themeColor="text1"/>
                      <w:u w:val="none"/>
                    </w:rPr>
                    <w:t>.</w:t>
                  </w:r>
                </w:p>
              </w:tc>
              <w:tc>
                <w:tcPr>
                  <w:tcW w:w="2753" w:type="dxa"/>
                </w:tcPr>
                <w:p w14:paraId="60210A3E" w14:textId="77777777" w:rsidR="00B77B16" w:rsidRPr="00E578F3" w:rsidRDefault="00B77B16" w:rsidP="00B77B16">
                  <w:pPr>
                    <w:pStyle w:val="rvps12"/>
                    <w:spacing w:before="150" w:beforeAutospacing="0" w:after="150" w:afterAutospacing="0"/>
                    <w:jc w:val="both"/>
                    <w:rPr>
                      <w:color w:val="000000" w:themeColor="text1"/>
                    </w:rPr>
                  </w:pPr>
                  <w:r w:rsidRPr="00E578F3">
                    <w:rPr>
                      <w:rFonts w:eastAsiaTheme="minorHAnsi"/>
                      <w:color w:val="000000" w:themeColor="text1"/>
                      <w:shd w:val="clear" w:color="auto" w:fill="FFFFFF"/>
                      <w:lang w:eastAsia="en-US"/>
                    </w:rPr>
                    <w:t>Закон України «Про автомобільні дороги»</w:t>
                  </w:r>
                </w:p>
              </w:tc>
            </w:tr>
          </w:tbl>
          <w:p w14:paraId="14401C60" w14:textId="77777777" w:rsidR="00B77B16" w:rsidRPr="00E578F3" w:rsidRDefault="00B77B16" w:rsidP="00B77B16">
            <w:pPr>
              <w:pStyle w:val="rvps12"/>
              <w:spacing w:before="150" w:beforeAutospacing="0" w:after="150" w:afterAutospacing="0"/>
              <w:jc w:val="both"/>
              <w:rPr>
                <w:color w:val="000000" w:themeColor="text1"/>
              </w:rPr>
            </w:pPr>
          </w:p>
        </w:tc>
        <w:tc>
          <w:tcPr>
            <w:tcW w:w="7230" w:type="dxa"/>
          </w:tcPr>
          <w:tbl>
            <w:tblPr>
              <w:tblStyle w:val="a3"/>
              <w:tblW w:w="7143" w:type="dxa"/>
              <w:tblLayout w:type="fixed"/>
              <w:tblLook w:val="04A0" w:firstRow="1" w:lastRow="0" w:firstColumn="1" w:lastColumn="0" w:noHBand="0" w:noVBand="1"/>
            </w:tblPr>
            <w:tblGrid>
              <w:gridCol w:w="704"/>
              <w:gridCol w:w="3719"/>
              <w:gridCol w:w="2720"/>
            </w:tblGrid>
            <w:tr w:rsidR="00E578F3" w:rsidRPr="00E578F3" w14:paraId="2E35715A" w14:textId="77777777" w:rsidTr="001C3429">
              <w:trPr>
                <w:cantSplit/>
                <w:trHeight w:val="1565"/>
              </w:trPr>
              <w:tc>
                <w:tcPr>
                  <w:tcW w:w="704" w:type="dxa"/>
                </w:tcPr>
                <w:p w14:paraId="7A8D57C7" w14:textId="77777777" w:rsidR="00B77B16" w:rsidRPr="00E578F3" w:rsidRDefault="00B77B16" w:rsidP="00B77B16">
                  <w:pPr>
                    <w:pStyle w:val="rvps12"/>
                    <w:spacing w:before="150" w:beforeAutospacing="0" w:after="150" w:afterAutospacing="0"/>
                    <w:jc w:val="both"/>
                    <w:rPr>
                      <w:color w:val="000000" w:themeColor="text1"/>
                    </w:rPr>
                  </w:pPr>
                  <w:r w:rsidRPr="00E578F3">
                    <w:rPr>
                      <w:color w:val="000000" w:themeColor="text1"/>
                    </w:rPr>
                    <w:t>64.</w:t>
                  </w:r>
                </w:p>
              </w:tc>
              <w:tc>
                <w:tcPr>
                  <w:tcW w:w="3719" w:type="dxa"/>
                </w:tcPr>
                <w:p w14:paraId="1B6D6362" w14:textId="4512EBFD" w:rsidR="00B77B16" w:rsidRPr="00E578F3" w:rsidRDefault="00B77B16" w:rsidP="00B77B16">
                  <w:pPr>
                    <w:pStyle w:val="rvps12"/>
                    <w:spacing w:before="150" w:beforeAutospacing="0" w:after="150" w:afterAutospacing="0"/>
                    <w:jc w:val="both"/>
                    <w:rPr>
                      <w:b/>
                      <w:bCs/>
                      <w:color w:val="000000" w:themeColor="text1"/>
                    </w:rPr>
                  </w:pPr>
                  <w:r w:rsidRPr="00E578F3">
                    <w:rPr>
                      <w:b/>
                      <w:bCs/>
                      <w:color w:val="000000" w:themeColor="text1"/>
                      <w:shd w:val="clear" w:color="auto" w:fill="FFFFFF"/>
                    </w:rPr>
                    <w:t>Дозвіл на використання смуги відведення автомобільних доріг загального користування суб’єктами господарювання.</w:t>
                  </w:r>
                </w:p>
              </w:tc>
              <w:tc>
                <w:tcPr>
                  <w:tcW w:w="2720" w:type="dxa"/>
                </w:tcPr>
                <w:p w14:paraId="4E8A6444" w14:textId="7FEF6325" w:rsidR="00B77B16" w:rsidRPr="00E578F3" w:rsidRDefault="00B77B16" w:rsidP="00B77B16">
                  <w:pPr>
                    <w:pStyle w:val="rvps12"/>
                    <w:spacing w:before="150" w:beforeAutospacing="0" w:after="150" w:afterAutospacing="0"/>
                    <w:jc w:val="both"/>
                    <w:rPr>
                      <w:b/>
                      <w:bCs/>
                      <w:color w:val="000000" w:themeColor="text1"/>
                    </w:rPr>
                  </w:pPr>
                  <w:r w:rsidRPr="00E578F3">
                    <w:rPr>
                      <w:rFonts w:eastAsiaTheme="minorHAnsi"/>
                      <w:b/>
                      <w:bCs/>
                      <w:color w:val="000000" w:themeColor="text1"/>
                      <w:shd w:val="clear" w:color="auto" w:fill="FFFFFF"/>
                      <w:lang w:eastAsia="en-US"/>
                    </w:rPr>
                    <w:t xml:space="preserve">Закон України </w:t>
                  </w:r>
                  <w:r w:rsidR="00B11A91" w:rsidRPr="00E578F3">
                    <w:rPr>
                      <w:rFonts w:eastAsiaTheme="minorHAnsi"/>
                      <w:b/>
                      <w:bCs/>
                      <w:color w:val="000000" w:themeColor="text1"/>
                      <w:shd w:val="clear" w:color="auto" w:fill="FFFFFF"/>
                      <w:lang w:eastAsia="en-US"/>
                    </w:rPr>
                    <w:t>“</w:t>
                  </w:r>
                  <w:r w:rsidRPr="00E578F3">
                    <w:rPr>
                      <w:rFonts w:eastAsiaTheme="minorHAnsi"/>
                      <w:b/>
                      <w:bCs/>
                      <w:color w:val="000000" w:themeColor="text1"/>
                      <w:shd w:val="clear" w:color="auto" w:fill="FFFFFF"/>
                      <w:lang w:eastAsia="en-US"/>
                    </w:rPr>
                    <w:t>Про автомобільні дороги</w:t>
                  </w:r>
                  <w:r w:rsidR="00B11A91" w:rsidRPr="00E578F3">
                    <w:rPr>
                      <w:rFonts w:eastAsiaTheme="minorHAnsi"/>
                      <w:b/>
                      <w:bCs/>
                      <w:color w:val="000000" w:themeColor="text1"/>
                      <w:shd w:val="clear" w:color="auto" w:fill="FFFFFF"/>
                      <w:lang w:eastAsia="en-US"/>
                    </w:rPr>
                    <w:t>”</w:t>
                  </w:r>
                </w:p>
              </w:tc>
            </w:tr>
          </w:tbl>
          <w:p w14:paraId="021C55DA" w14:textId="77777777" w:rsidR="00F449AB" w:rsidRPr="00E578F3" w:rsidRDefault="00F449AB" w:rsidP="00B77B16">
            <w:pPr>
              <w:pStyle w:val="rvps12"/>
              <w:spacing w:before="150" w:beforeAutospacing="0" w:after="150" w:afterAutospacing="0"/>
              <w:jc w:val="both"/>
              <w:rPr>
                <w:color w:val="000000" w:themeColor="text1"/>
              </w:rPr>
            </w:pPr>
          </w:p>
          <w:p w14:paraId="534A4BB5" w14:textId="77777777" w:rsidR="00ED50D9" w:rsidRPr="00E578F3" w:rsidRDefault="00ED50D9" w:rsidP="00B77B16">
            <w:pPr>
              <w:pStyle w:val="rvps12"/>
              <w:spacing w:before="150" w:beforeAutospacing="0" w:after="150" w:afterAutospacing="0"/>
              <w:jc w:val="both"/>
              <w:rPr>
                <w:color w:val="000000" w:themeColor="text1"/>
              </w:rPr>
            </w:pPr>
          </w:p>
        </w:tc>
      </w:tr>
      <w:tr w:rsidR="00B77B16" w:rsidRPr="00E578F3" w14:paraId="6EC61EC2" w14:textId="77777777" w:rsidTr="00B77B16">
        <w:tc>
          <w:tcPr>
            <w:tcW w:w="7225" w:type="dxa"/>
          </w:tcPr>
          <w:p w14:paraId="1B784F36" w14:textId="77777777" w:rsidR="00B77B16" w:rsidRPr="00E578F3" w:rsidRDefault="00B77B16" w:rsidP="00B77B16">
            <w:pPr>
              <w:pStyle w:val="rvps12"/>
              <w:spacing w:before="150" w:beforeAutospacing="0" w:after="150" w:afterAutospacing="0"/>
              <w:jc w:val="both"/>
              <w:rPr>
                <w:color w:val="000000" w:themeColor="text1"/>
              </w:rPr>
            </w:pPr>
          </w:p>
        </w:tc>
        <w:tc>
          <w:tcPr>
            <w:tcW w:w="7230" w:type="dxa"/>
          </w:tcPr>
          <w:p w14:paraId="718394CB" w14:textId="35A8424C" w:rsidR="00B77B16" w:rsidRPr="00E578F3" w:rsidRDefault="00B77B16" w:rsidP="00B77B16">
            <w:pPr>
              <w:pStyle w:val="rvps12"/>
              <w:spacing w:before="150" w:after="150"/>
              <w:jc w:val="both"/>
              <w:rPr>
                <w:b/>
                <w:bCs/>
                <w:color w:val="000000" w:themeColor="text1"/>
              </w:rPr>
            </w:pPr>
            <w:r w:rsidRPr="00E578F3">
              <w:rPr>
                <w:color w:val="000000" w:themeColor="text1"/>
              </w:rPr>
              <w:t xml:space="preserve">     </w:t>
            </w:r>
            <w:r w:rsidRPr="00E578F3">
              <w:rPr>
                <w:b/>
                <w:bCs/>
                <w:color w:val="000000" w:themeColor="text1"/>
              </w:rPr>
              <w:t>ІІ. Прикінцеві положення</w:t>
            </w:r>
          </w:p>
          <w:p w14:paraId="5D9AD73C" w14:textId="305A07D8" w:rsidR="00B77B16" w:rsidRPr="00E578F3" w:rsidRDefault="00B77B16" w:rsidP="00B77B16">
            <w:pPr>
              <w:pStyle w:val="rvps12"/>
              <w:tabs>
                <w:tab w:val="left" w:pos="317"/>
              </w:tabs>
              <w:jc w:val="both"/>
              <w:rPr>
                <w:b/>
                <w:bCs/>
                <w:color w:val="000000" w:themeColor="text1"/>
              </w:rPr>
            </w:pPr>
            <w:r w:rsidRPr="00E578F3">
              <w:rPr>
                <w:b/>
                <w:bCs/>
                <w:color w:val="000000" w:themeColor="text1"/>
              </w:rPr>
              <w:t xml:space="preserve">     1.</w:t>
            </w:r>
            <w:r w:rsidR="00E578F3">
              <w:rPr>
                <w:b/>
                <w:bCs/>
                <w:color w:val="000000" w:themeColor="text1"/>
              </w:rPr>
              <w:t xml:space="preserve"> </w:t>
            </w:r>
            <w:r w:rsidRPr="00E578F3">
              <w:rPr>
                <w:b/>
                <w:bCs/>
                <w:color w:val="000000" w:themeColor="text1"/>
              </w:rPr>
              <w:t xml:space="preserve">Цей Закон набирає чинності з дня наступного за днем його опублікування, та вводиться в дію через три місяці </w:t>
            </w:r>
            <w:r w:rsidR="00037E76" w:rsidRPr="00E578F3">
              <w:rPr>
                <w:b/>
                <w:bCs/>
                <w:color w:val="000000" w:themeColor="text1"/>
              </w:rPr>
              <w:t>з дня</w:t>
            </w:r>
            <w:r w:rsidRPr="00E578F3">
              <w:rPr>
                <w:b/>
                <w:bCs/>
                <w:color w:val="000000" w:themeColor="text1"/>
              </w:rPr>
              <w:t xml:space="preserve"> припинення або скасування </w:t>
            </w:r>
            <w:r w:rsidR="00D72111" w:rsidRPr="00E578F3">
              <w:rPr>
                <w:b/>
                <w:bCs/>
                <w:color w:val="000000" w:themeColor="text1"/>
              </w:rPr>
              <w:t xml:space="preserve">дії </w:t>
            </w:r>
            <w:r w:rsidRPr="00E578F3">
              <w:rPr>
                <w:b/>
                <w:bCs/>
                <w:color w:val="000000" w:themeColor="text1"/>
              </w:rPr>
              <w:t>воєнного стану.</w:t>
            </w:r>
          </w:p>
          <w:p w14:paraId="6A405262" w14:textId="284971A6" w:rsidR="00B77B16" w:rsidRPr="00E578F3" w:rsidRDefault="00B77B16" w:rsidP="00B77B16">
            <w:pPr>
              <w:pStyle w:val="rvps12"/>
              <w:tabs>
                <w:tab w:val="left" w:pos="317"/>
              </w:tabs>
              <w:spacing w:before="150" w:after="150"/>
              <w:jc w:val="both"/>
              <w:rPr>
                <w:b/>
                <w:bCs/>
                <w:color w:val="000000" w:themeColor="text1"/>
              </w:rPr>
            </w:pPr>
            <w:r w:rsidRPr="00E578F3">
              <w:rPr>
                <w:b/>
                <w:bCs/>
                <w:color w:val="000000" w:themeColor="text1"/>
              </w:rPr>
              <w:t xml:space="preserve">     2. Кабінету Міністрів України у шестимісячний строк з дня набрання чинності цим Законом:</w:t>
            </w:r>
          </w:p>
          <w:p w14:paraId="2333D411" w14:textId="52ADE404" w:rsidR="00B77B16" w:rsidRPr="00E578F3" w:rsidRDefault="00B77B16" w:rsidP="00E578F3">
            <w:pPr>
              <w:pStyle w:val="rvps12"/>
              <w:tabs>
                <w:tab w:val="left" w:pos="317"/>
              </w:tabs>
              <w:spacing w:before="150" w:after="150"/>
              <w:jc w:val="both"/>
              <w:rPr>
                <w:b/>
                <w:bCs/>
                <w:color w:val="000000" w:themeColor="text1"/>
              </w:rPr>
            </w:pPr>
            <w:r w:rsidRPr="00E578F3">
              <w:rPr>
                <w:b/>
                <w:bCs/>
                <w:color w:val="000000" w:themeColor="text1"/>
              </w:rPr>
              <w:t xml:space="preserve">     </w:t>
            </w:r>
            <w:r w:rsidR="00E578F3">
              <w:rPr>
                <w:b/>
                <w:bCs/>
                <w:color w:val="000000" w:themeColor="text1"/>
              </w:rPr>
              <w:t xml:space="preserve"> </w:t>
            </w:r>
            <w:r w:rsidRPr="00E578F3">
              <w:rPr>
                <w:b/>
                <w:bCs/>
                <w:color w:val="000000" w:themeColor="text1"/>
              </w:rPr>
              <w:t>прийняти нормативно-правові акти, необхідні для реалізації цього Закону;</w:t>
            </w:r>
          </w:p>
          <w:p w14:paraId="0556D215" w14:textId="13374197" w:rsidR="00B77B16" w:rsidRPr="00E578F3" w:rsidRDefault="00B77B16" w:rsidP="00B77B16">
            <w:pPr>
              <w:pStyle w:val="rvps12"/>
              <w:tabs>
                <w:tab w:val="left" w:pos="317"/>
              </w:tabs>
              <w:spacing w:before="150" w:after="150"/>
              <w:jc w:val="both"/>
              <w:rPr>
                <w:color w:val="000000" w:themeColor="text1"/>
              </w:rPr>
            </w:pPr>
            <w:r w:rsidRPr="00E578F3">
              <w:rPr>
                <w:b/>
                <w:bCs/>
                <w:color w:val="000000" w:themeColor="text1"/>
              </w:rPr>
              <w:t xml:space="preserve">      привести свої нормативно-правові акти у відповідність із цим Законом. </w:t>
            </w:r>
          </w:p>
        </w:tc>
      </w:tr>
    </w:tbl>
    <w:p w14:paraId="23522D5D" w14:textId="77777777" w:rsidR="0021598B" w:rsidRPr="00E578F3" w:rsidRDefault="0021598B" w:rsidP="0021598B">
      <w:pPr>
        <w:spacing w:after="0" w:line="240" w:lineRule="auto"/>
        <w:rPr>
          <w:rFonts w:ascii="Times New Roman" w:hAnsi="Times New Roman" w:cs="Times New Roman"/>
          <w:color w:val="000000" w:themeColor="text1"/>
          <w:sz w:val="24"/>
          <w:szCs w:val="24"/>
        </w:rPr>
      </w:pPr>
    </w:p>
    <w:p w14:paraId="18E6AB3C" w14:textId="77777777" w:rsidR="00785655" w:rsidRDefault="00785655" w:rsidP="0021598B">
      <w:pPr>
        <w:spacing w:after="0" w:line="240" w:lineRule="auto"/>
        <w:rPr>
          <w:rFonts w:ascii="Times New Roman" w:hAnsi="Times New Roman" w:cs="Times New Roman"/>
          <w:color w:val="000000" w:themeColor="text1"/>
          <w:sz w:val="24"/>
          <w:szCs w:val="24"/>
        </w:rPr>
      </w:pPr>
    </w:p>
    <w:p w14:paraId="38C020E5" w14:textId="77777777" w:rsidR="0051300A" w:rsidRPr="00E578F3" w:rsidRDefault="0051300A" w:rsidP="0021598B">
      <w:pPr>
        <w:spacing w:after="0" w:line="240" w:lineRule="auto"/>
        <w:rPr>
          <w:rFonts w:ascii="Times New Roman" w:hAnsi="Times New Roman" w:cs="Times New Roman"/>
          <w:color w:val="000000" w:themeColor="text1"/>
          <w:sz w:val="24"/>
          <w:szCs w:val="24"/>
        </w:rPr>
      </w:pPr>
    </w:p>
    <w:tbl>
      <w:tblPr>
        <w:tblW w:w="4915" w:type="pct"/>
        <w:tblLook w:val="04A0" w:firstRow="1" w:lastRow="0" w:firstColumn="1" w:lastColumn="0" w:noHBand="0" w:noVBand="1"/>
      </w:tblPr>
      <w:tblGrid>
        <w:gridCol w:w="6682"/>
        <w:gridCol w:w="1046"/>
        <w:gridCol w:w="6594"/>
      </w:tblGrid>
      <w:tr w:rsidR="000A6977" w:rsidRPr="00E578F3" w14:paraId="14BE92A6" w14:textId="77777777" w:rsidTr="00387483">
        <w:trPr>
          <w:trHeight w:val="1777"/>
        </w:trPr>
        <w:tc>
          <w:tcPr>
            <w:tcW w:w="2333" w:type="pct"/>
          </w:tcPr>
          <w:p w14:paraId="56644A51" w14:textId="77777777" w:rsidR="007258D3" w:rsidRPr="00E578F3" w:rsidRDefault="007258D3" w:rsidP="00E578F3">
            <w:pPr>
              <w:spacing w:after="0" w:line="240" w:lineRule="auto"/>
              <w:ind w:left="-116"/>
              <w:rPr>
                <w:rFonts w:ascii="Times New Roman" w:hAnsi="Times New Roman" w:cs="Times New Roman"/>
                <w:color w:val="000000" w:themeColor="text1"/>
                <w:sz w:val="24"/>
                <w:szCs w:val="24"/>
              </w:rPr>
            </w:pPr>
          </w:p>
          <w:p w14:paraId="27939474" w14:textId="77777777" w:rsidR="00EF4F90" w:rsidRDefault="00387483" w:rsidP="00E578F3">
            <w:pPr>
              <w:spacing w:after="0" w:line="240" w:lineRule="auto"/>
              <w:ind w:left="-116"/>
              <w:rPr>
                <w:rFonts w:ascii="Times New Roman" w:hAnsi="Times New Roman" w:cs="Times New Roman"/>
                <w:color w:val="000000" w:themeColor="text1"/>
                <w:sz w:val="24"/>
                <w:szCs w:val="24"/>
              </w:rPr>
            </w:pPr>
            <w:r w:rsidRPr="00E578F3">
              <w:rPr>
                <w:rFonts w:ascii="Times New Roman" w:hAnsi="Times New Roman" w:cs="Times New Roman"/>
                <w:color w:val="000000" w:themeColor="text1"/>
                <w:sz w:val="24"/>
                <w:szCs w:val="24"/>
              </w:rPr>
              <w:t xml:space="preserve">Начальник Управління відновлення та розвитку </w:t>
            </w:r>
          </w:p>
          <w:p w14:paraId="625E5105" w14:textId="77777777" w:rsidR="00EF4F90" w:rsidRDefault="00387483" w:rsidP="00E578F3">
            <w:pPr>
              <w:spacing w:after="0" w:line="240" w:lineRule="auto"/>
              <w:ind w:left="-116"/>
              <w:rPr>
                <w:rFonts w:ascii="Times New Roman" w:hAnsi="Times New Roman" w:cs="Times New Roman"/>
                <w:color w:val="000000" w:themeColor="text1"/>
                <w:sz w:val="24"/>
                <w:szCs w:val="24"/>
              </w:rPr>
            </w:pPr>
            <w:r w:rsidRPr="00E578F3">
              <w:rPr>
                <w:rFonts w:ascii="Times New Roman" w:hAnsi="Times New Roman" w:cs="Times New Roman"/>
                <w:color w:val="000000" w:themeColor="text1"/>
                <w:sz w:val="24"/>
                <w:szCs w:val="24"/>
              </w:rPr>
              <w:t>дорожньої інфраструктури</w:t>
            </w:r>
            <w:r w:rsidR="000A6977" w:rsidRPr="00E578F3">
              <w:rPr>
                <w:rFonts w:ascii="Times New Roman" w:hAnsi="Times New Roman" w:cs="Times New Roman"/>
                <w:color w:val="000000" w:themeColor="text1"/>
                <w:sz w:val="24"/>
                <w:szCs w:val="24"/>
              </w:rPr>
              <w:t xml:space="preserve"> Державного агентства </w:t>
            </w:r>
          </w:p>
          <w:p w14:paraId="6EE260C3" w14:textId="63B2EDEC" w:rsidR="00387483" w:rsidRPr="00E578F3" w:rsidRDefault="000A6977" w:rsidP="00E578F3">
            <w:pPr>
              <w:spacing w:after="0" w:line="240" w:lineRule="auto"/>
              <w:ind w:left="-116"/>
              <w:rPr>
                <w:rFonts w:ascii="Times New Roman" w:hAnsi="Times New Roman" w:cs="Times New Roman"/>
                <w:color w:val="000000" w:themeColor="text1"/>
                <w:sz w:val="24"/>
                <w:szCs w:val="24"/>
              </w:rPr>
            </w:pPr>
            <w:r w:rsidRPr="00E578F3">
              <w:rPr>
                <w:rFonts w:ascii="Times New Roman" w:hAnsi="Times New Roman" w:cs="Times New Roman"/>
                <w:color w:val="000000" w:themeColor="text1"/>
                <w:sz w:val="24"/>
                <w:szCs w:val="24"/>
              </w:rPr>
              <w:t>відновлення та розвитку інфраструктури України</w:t>
            </w:r>
          </w:p>
          <w:p w14:paraId="0A1A5F21" w14:textId="77777777" w:rsidR="00387483" w:rsidRPr="00E578F3" w:rsidRDefault="00387483" w:rsidP="00E578F3">
            <w:pPr>
              <w:spacing w:after="0" w:line="240" w:lineRule="auto"/>
              <w:ind w:left="-116"/>
              <w:rPr>
                <w:rFonts w:ascii="Times New Roman" w:hAnsi="Times New Roman" w:cs="Times New Roman"/>
                <w:color w:val="000000" w:themeColor="text1"/>
                <w:sz w:val="24"/>
                <w:szCs w:val="24"/>
              </w:rPr>
            </w:pPr>
          </w:p>
          <w:p w14:paraId="57AC2597" w14:textId="77777777" w:rsidR="00387483" w:rsidRPr="00E578F3" w:rsidRDefault="00387483" w:rsidP="00E578F3">
            <w:pPr>
              <w:spacing w:after="0" w:line="240" w:lineRule="auto"/>
              <w:ind w:left="-116"/>
              <w:rPr>
                <w:rFonts w:ascii="Times New Roman" w:hAnsi="Times New Roman" w:cs="Times New Roman"/>
                <w:color w:val="000000" w:themeColor="text1"/>
                <w:sz w:val="24"/>
                <w:szCs w:val="24"/>
              </w:rPr>
            </w:pPr>
          </w:p>
          <w:p w14:paraId="3DDFA844" w14:textId="0ABB61BF" w:rsidR="00387483" w:rsidRPr="00E578F3" w:rsidRDefault="00387483" w:rsidP="00E578F3">
            <w:pPr>
              <w:spacing w:after="0" w:line="240" w:lineRule="auto"/>
              <w:ind w:left="-116"/>
              <w:rPr>
                <w:rFonts w:ascii="Times New Roman" w:hAnsi="Times New Roman" w:cs="Times New Roman"/>
                <w:color w:val="000000" w:themeColor="text1"/>
                <w:sz w:val="24"/>
                <w:szCs w:val="24"/>
              </w:rPr>
            </w:pPr>
            <w:r w:rsidRPr="00E578F3">
              <w:rPr>
                <w:rFonts w:ascii="Times New Roman" w:hAnsi="Times New Roman" w:cs="Times New Roman"/>
                <w:color w:val="000000" w:themeColor="text1"/>
                <w:sz w:val="24"/>
                <w:szCs w:val="24"/>
              </w:rPr>
              <w:t>«_____» ______________ 20___ р.</w:t>
            </w:r>
          </w:p>
        </w:tc>
        <w:tc>
          <w:tcPr>
            <w:tcW w:w="365" w:type="pct"/>
          </w:tcPr>
          <w:p w14:paraId="48471BE8" w14:textId="77777777" w:rsidR="000A6977" w:rsidRPr="00E578F3" w:rsidRDefault="000A6977" w:rsidP="000A6977">
            <w:pPr>
              <w:spacing w:after="0" w:line="240" w:lineRule="auto"/>
              <w:rPr>
                <w:rFonts w:ascii="Times New Roman" w:hAnsi="Times New Roman" w:cs="Times New Roman"/>
                <w:color w:val="000000" w:themeColor="text1"/>
                <w:sz w:val="24"/>
                <w:szCs w:val="24"/>
              </w:rPr>
            </w:pPr>
          </w:p>
        </w:tc>
        <w:tc>
          <w:tcPr>
            <w:tcW w:w="2302" w:type="pct"/>
          </w:tcPr>
          <w:p w14:paraId="2048498F" w14:textId="77777777" w:rsidR="00387483" w:rsidRPr="00E578F3" w:rsidRDefault="00D72111" w:rsidP="000A6977">
            <w:pPr>
              <w:spacing w:after="0" w:line="240" w:lineRule="auto"/>
              <w:rPr>
                <w:rFonts w:ascii="Times New Roman" w:hAnsi="Times New Roman" w:cs="Times New Roman"/>
                <w:color w:val="000000" w:themeColor="text1"/>
                <w:sz w:val="24"/>
                <w:szCs w:val="24"/>
              </w:rPr>
            </w:pPr>
            <w:r w:rsidRPr="00E578F3">
              <w:rPr>
                <w:rFonts w:ascii="Times New Roman" w:hAnsi="Times New Roman" w:cs="Times New Roman"/>
                <w:color w:val="000000" w:themeColor="text1"/>
                <w:sz w:val="24"/>
                <w:szCs w:val="24"/>
              </w:rPr>
              <w:t xml:space="preserve">                                                          </w:t>
            </w:r>
          </w:p>
          <w:p w14:paraId="38652EDC" w14:textId="77777777" w:rsidR="00387483" w:rsidRPr="00E578F3" w:rsidRDefault="00387483" w:rsidP="000A6977">
            <w:pPr>
              <w:spacing w:after="0" w:line="240" w:lineRule="auto"/>
              <w:rPr>
                <w:rFonts w:ascii="Times New Roman" w:hAnsi="Times New Roman" w:cs="Times New Roman"/>
                <w:color w:val="000000" w:themeColor="text1"/>
                <w:sz w:val="24"/>
                <w:szCs w:val="24"/>
              </w:rPr>
            </w:pPr>
          </w:p>
          <w:p w14:paraId="14B7AFF4" w14:textId="77777777" w:rsidR="00387483" w:rsidRPr="00E578F3" w:rsidRDefault="00387483" w:rsidP="000A6977">
            <w:pPr>
              <w:spacing w:after="0" w:line="240" w:lineRule="auto"/>
              <w:rPr>
                <w:rFonts w:ascii="Times New Roman" w:hAnsi="Times New Roman" w:cs="Times New Roman"/>
                <w:color w:val="000000" w:themeColor="text1"/>
                <w:sz w:val="24"/>
                <w:szCs w:val="24"/>
              </w:rPr>
            </w:pPr>
          </w:p>
          <w:p w14:paraId="6B068000" w14:textId="404E60C3" w:rsidR="000A6977" w:rsidRPr="00E578F3" w:rsidRDefault="00D72111" w:rsidP="000A6977">
            <w:pPr>
              <w:spacing w:after="0" w:line="240" w:lineRule="auto"/>
              <w:rPr>
                <w:rFonts w:ascii="Times New Roman" w:hAnsi="Times New Roman" w:cs="Times New Roman"/>
                <w:color w:val="000000" w:themeColor="text1"/>
                <w:sz w:val="24"/>
                <w:szCs w:val="24"/>
              </w:rPr>
            </w:pPr>
            <w:r w:rsidRPr="00E578F3">
              <w:rPr>
                <w:rFonts w:ascii="Times New Roman" w:hAnsi="Times New Roman" w:cs="Times New Roman"/>
                <w:color w:val="000000" w:themeColor="text1"/>
                <w:sz w:val="24"/>
                <w:szCs w:val="24"/>
              </w:rPr>
              <w:t xml:space="preserve"> </w:t>
            </w:r>
            <w:r w:rsidR="00387483" w:rsidRPr="00E578F3">
              <w:rPr>
                <w:rFonts w:ascii="Times New Roman" w:hAnsi="Times New Roman" w:cs="Times New Roman"/>
                <w:color w:val="000000" w:themeColor="text1"/>
                <w:sz w:val="24"/>
                <w:szCs w:val="24"/>
              </w:rPr>
              <w:t xml:space="preserve">                                                      </w:t>
            </w:r>
            <w:r w:rsidR="00E578F3">
              <w:rPr>
                <w:rFonts w:ascii="Times New Roman" w:hAnsi="Times New Roman" w:cs="Times New Roman"/>
                <w:color w:val="000000" w:themeColor="text1"/>
                <w:sz w:val="24"/>
                <w:szCs w:val="24"/>
              </w:rPr>
              <w:t xml:space="preserve">         </w:t>
            </w:r>
            <w:r w:rsidR="00387483" w:rsidRPr="00E578F3">
              <w:rPr>
                <w:rFonts w:ascii="Times New Roman" w:hAnsi="Times New Roman" w:cs="Times New Roman"/>
                <w:color w:val="000000" w:themeColor="text1"/>
                <w:sz w:val="24"/>
                <w:szCs w:val="24"/>
              </w:rPr>
              <w:t>Юрій ДОРОШЕНКО</w:t>
            </w:r>
            <w:r w:rsidR="000A6977" w:rsidRPr="00E578F3">
              <w:rPr>
                <w:rFonts w:ascii="Times New Roman" w:hAnsi="Times New Roman" w:cs="Times New Roman"/>
                <w:color w:val="000000" w:themeColor="text1"/>
                <w:sz w:val="24"/>
                <w:szCs w:val="24"/>
              </w:rPr>
              <w:t xml:space="preserve">   </w:t>
            </w:r>
          </w:p>
          <w:p w14:paraId="73696F57" w14:textId="77777777" w:rsidR="000A6977" w:rsidRPr="00E578F3" w:rsidRDefault="000A6977" w:rsidP="000A6977">
            <w:pPr>
              <w:spacing w:after="0" w:line="240" w:lineRule="auto"/>
              <w:rPr>
                <w:rFonts w:ascii="Times New Roman" w:hAnsi="Times New Roman" w:cs="Times New Roman"/>
                <w:color w:val="000000" w:themeColor="text1"/>
                <w:sz w:val="24"/>
                <w:szCs w:val="24"/>
              </w:rPr>
            </w:pPr>
          </w:p>
          <w:p w14:paraId="2EE159D0" w14:textId="77777777" w:rsidR="000A6977" w:rsidRPr="00E578F3" w:rsidRDefault="000A6977" w:rsidP="000A6977">
            <w:pPr>
              <w:spacing w:after="0" w:line="240" w:lineRule="auto"/>
              <w:rPr>
                <w:rFonts w:ascii="Times New Roman" w:hAnsi="Times New Roman" w:cs="Times New Roman"/>
                <w:color w:val="000000" w:themeColor="text1"/>
                <w:sz w:val="24"/>
                <w:szCs w:val="24"/>
              </w:rPr>
            </w:pPr>
          </w:p>
          <w:p w14:paraId="163F481F" w14:textId="21BE8F03" w:rsidR="000A6977" w:rsidRPr="00E578F3" w:rsidRDefault="000A6977" w:rsidP="000A6977">
            <w:pPr>
              <w:spacing w:after="0" w:line="240" w:lineRule="auto"/>
              <w:rPr>
                <w:rFonts w:ascii="Times New Roman" w:hAnsi="Times New Roman" w:cs="Times New Roman"/>
                <w:color w:val="000000" w:themeColor="text1"/>
                <w:sz w:val="24"/>
                <w:szCs w:val="24"/>
              </w:rPr>
            </w:pPr>
          </w:p>
        </w:tc>
      </w:tr>
    </w:tbl>
    <w:p w14:paraId="2223EB9B" w14:textId="77777777" w:rsidR="000A6977" w:rsidRPr="00E578F3" w:rsidRDefault="000A6977" w:rsidP="0021598B">
      <w:pPr>
        <w:spacing w:after="0" w:line="240" w:lineRule="auto"/>
        <w:rPr>
          <w:rFonts w:ascii="Times New Roman" w:hAnsi="Times New Roman" w:cs="Times New Roman"/>
          <w:color w:val="000000" w:themeColor="text1"/>
          <w:sz w:val="24"/>
          <w:szCs w:val="24"/>
        </w:rPr>
      </w:pPr>
    </w:p>
    <w:sectPr w:rsidR="000A6977" w:rsidRPr="00E578F3" w:rsidSect="00361805">
      <w:headerReference w:type="default" r:id="rId17"/>
      <w:pgSz w:w="16838" w:h="11906" w:orient="landscape"/>
      <w:pgMar w:top="1134" w:right="567"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8685" w14:textId="77777777" w:rsidR="00A273D2" w:rsidRDefault="00A273D2" w:rsidP="00E979A8">
      <w:pPr>
        <w:spacing w:after="0" w:line="240" w:lineRule="auto"/>
      </w:pPr>
      <w:r>
        <w:separator/>
      </w:r>
    </w:p>
  </w:endnote>
  <w:endnote w:type="continuationSeparator" w:id="0">
    <w:p w14:paraId="42BF9A6F" w14:textId="77777777" w:rsidR="00A273D2" w:rsidRDefault="00A273D2" w:rsidP="00E9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Microsoft YaHei"/>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9CCD" w14:textId="77777777" w:rsidR="00A273D2" w:rsidRDefault="00A273D2" w:rsidP="00E979A8">
      <w:pPr>
        <w:spacing w:after="0" w:line="240" w:lineRule="auto"/>
      </w:pPr>
      <w:r>
        <w:separator/>
      </w:r>
    </w:p>
  </w:footnote>
  <w:footnote w:type="continuationSeparator" w:id="0">
    <w:p w14:paraId="3B4AC59F" w14:textId="77777777" w:rsidR="00A273D2" w:rsidRDefault="00A273D2" w:rsidP="00E97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567095"/>
      <w:docPartObj>
        <w:docPartGallery w:val="Page Numbers (Top of Page)"/>
        <w:docPartUnique/>
      </w:docPartObj>
    </w:sdtPr>
    <w:sdtContent>
      <w:p w14:paraId="47E3BC70" w14:textId="667E4A34" w:rsidR="002E1D1B" w:rsidRDefault="002E1D1B">
        <w:pPr>
          <w:pStyle w:val="a5"/>
          <w:jc w:val="center"/>
        </w:pPr>
        <w:r>
          <w:fldChar w:fldCharType="begin"/>
        </w:r>
        <w:r>
          <w:instrText>PAGE   \* MERGEFORMAT</w:instrText>
        </w:r>
        <w:r>
          <w:fldChar w:fldCharType="separate"/>
        </w:r>
        <w:r w:rsidR="00C82A48" w:rsidRPr="00C82A48">
          <w:rPr>
            <w:noProof/>
            <w:lang w:val="ru-RU"/>
          </w:rPr>
          <w:t>6</w:t>
        </w:r>
        <w:r>
          <w:fldChar w:fldCharType="end"/>
        </w:r>
      </w:p>
    </w:sdtContent>
  </w:sdt>
  <w:p w14:paraId="06C0E65D" w14:textId="77777777" w:rsidR="002E1D1B" w:rsidRDefault="002E1D1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185B"/>
    <w:multiLevelType w:val="hybridMultilevel"/>
    <w:tmpl w:val="DBC48454"/>
    <w:lvl w:ilvl="0" w:tplc="BC663E0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2E791BF5"/>
    <w:multiLevelType w:val="hybridMultilevel"/>
    <w:tmpl w:val="0630B5F4"/>
    <w:lvl w:ilvl="0" w:tplc="880004A2">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3ED94C17"/>
    <w:multiLevelType w:val="hybridMultilevel"/>
    <w:tmpl w:val="CFCA05E2"/>
    <w:lvl w:ilvl="0" w:tplc="92FEB4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4582643"/>
    <w:multiLevelType w:val="hybridMultilevel"/>
    <w:tmpl w:val="88D6F49E"/>
    <w:lvl w:ilvl="0" w:tplc="9364ED34">
      <w:start w:val="1"/>
      <w:numFmt w:val="decimal"/>
      <w:lvlText w:val="%1."/>
      <w:lvlJc w:val="left"/>
      <w:pPr>
        <w:ind w:left="1482" w:hanging="91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488971C7"/>
    <w:multiLevelType w:val="hybridMultilevel"/>
    <w:tmpl w:val="2AE87FE6"/>
    <w:lvl w:ilvl="0" w:tplc="8746F6D0">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92D79BF"/>
    <w:multiLevelType w:val="hybridMultilevel"/>
    <w:tmpl w:val="7DD6EEF0"/>
    <w:lvl w:ilvl="0" w:tplc="BD9C79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300115269">
    <w:abstractNumId w:val="3"/>
  </w:num>
  <w:num w:numId="2" w16cid:durableId="1430158350">
    <w:abstractNumId w:val="1"/>
  </w:num>
  <w:num w:numId="3" w16cid:durableId="837501379">
    <w:abstractNumId w:val="2"/>
  </w:num>
  <w:num w:numId="4" w16cid:durableId="394279162">
    <w:abstractNumId w:val="4"/>
  </w:num>
  <w:num w:numId="5" w16cid:durableId="2026250623">
    <w:abstractNumId w:val="5"/>
  </w:num>
  <w:num w:numId="6" w16cid:durableId="158953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54"/>
    <w:rsid w:val="00000D06"/>
    <w:rsid w:val="00000E2D"/>
    <w:rsid w:val="00001064"/>
    <w:rsid w:val="000027C4"/>
    <w:rsid w:val="00003520"/>
    <w:rsid w:val="000039E5"/>
    <w:rsid w:val="0000674C"/>
    <w:rsid w:val="00007936"/>
    <w:rsid w:val="00015919"/>
    <w:rsid w:val="00015F88"/>
    <w:rsid w:val="000216C1"/>
    <w:rsid w:val="0002177A"/>
    <w:rsid w:val="00023472"/>
    <w:rsid w:val="00023969"/>
    <w:rsid w:val="0002796B"/>
    <w:rsid w:val="000306B0"/>
    <w:rsid w:val="00033826"/>
    <w:rsid w:val="0003436E"/>
    <w:rsid w:val="0003701A"/>
    <w:rsid w:val="000374B0"/>
    <w:rsid w:val="00037E76"/>
    <w:rsid w:val="000403C5"/>
    <w:rsid w:val="000423F4"/>
    <w:rsid w:val="00042842"/>
    <w:rsid w:val="00043294"/>
    <w:rsid w:val="00043A65"/>
    <w:rsid w:val="000537FF"/>
    <w:rsid w:val="000539F6"/>
    <w:rsid w:val="00054229"/>
    <w:rsid w:val="000553DE"/>
    <w:rsid w:val="000556EC"/>
    <w:rsid w:val="00055A81"/>
    <w:rsid w:val="00055B1D"/>
    <w:rsid w:val="000561A2"/>
    <w:rsid w:val="000568AA"/>
    <w:rsid w:val="00056AFA"/>
    <w:rsid w:val="00057DB5"/>
    <w:rsid w:val="00060509"/>
    <w:rsid w:val="00060729"/>
    <w:rsid w:val="0006308B"/>
    <w:rsid w:val="00065A76"/>
    <w:rsid w:val="00067708"/>
    <w:rsid w:val="00070330"/>
    <w:rsid w:val="00070F30"/>
    <w:rsid w:val="0007173D"/>
    <w:rsid w:val="00072348"/>
    <w:rsid w:val="000737ED"/>
    <w:rsid w:val="00073F64"/>
    <w:rsid w:val="000755E8"/>
    <w:rsid w:val="00081550"/>
    <w:rsid w:val="00085ECF"/>
    <w:rsid w:val="00086DC1"/>
    <w:rsid w:val="00090629"/>
    <w:rsid w:val="00091B9B"/>
    <w:rsid w:val="000953D9"/>
    <w:rsid w:val="000A0F92"/>
    <w:rsid w:val="000A1B88"/>
    <w:rsid w:val="000A3816"/>
    <w:rsid w:val="000A4646"/>
    <w:rsid w:val="000A4894"/>
    <w:rsid w:val="000A502F"/>
    <w:rsid w:val="000A6977"/>
    <w:rsid w:val="000A747A"/>
    <w:rsid w:val="000A75C7"/>
    <w:rsid w:val="000B2815"/>
    <w:rsid w:val="000B481E"/>
    <w:rsid w:val="000B53D7"/>
    <w:rsid w:val="000B5C21"/>
    <w:rsid w:val="000C0464"/>
    <w:rsid w:val="000C268D"/>
    <w:rsid w:val="000C37C0"/>
    <w:rsid w:val="000C59B2"/>
    <w:rsid w:val="000C5A8F"/>
    <w:rsid w:val="000C5B04"/>
    <w:rsid w:val="000D0DA4"/>
    <w:rsid w:val="000D3990"/>
    <w:rsid w:val="000D3B25"/>
    <w:rsid w:val="000D55D0"/>
    <w:rsid w:val="000D6F5A"/>
    <w:rsid w:val="000D708C"/>
    <w:rsid w:val="000D79ED"/>
    <w:rsid w:val="000E3982"/>
    <w:rsid w:val="000E3D1D"/>
    <w:rsid w:val="000E49E0"/>
    <w:rsid w:val="000F2B37"/>
    <w:rsid w:val="000F528D"/>
    <w:rsid w:val="000F60A2"/>
    <w:rsid w:val="000F6C33"/>
    <w:rsid w:val="000F7025"/>
    <w:rsid w:val="00105064"/>
    <w:rsid w:val="001069C1"/>
    <w:rsid w:val="001077D1"/>
    <w:rsid w:val="001114C5"/>
    <w:rsid w:val="00112106"/>
    <w:rsid w:val="00112215"/>
    <w:rsid w:val="001149FE"/>
    <w:rsid w:val="0011682A"/>
    <w:rsid w:val="00123BD7"/>
    <w:rsid w:val="00131473"/>
    <w:rsid w:val="001321D5"/>
    <w:rsid w:val="00132223"/>
    <w:rsid w:val="001329D7"/>
    <w:rsid w:val="00140493"/>
    <w:rsid w:val="00142287"/>
    <w:rsid w:val="0014451D"/>
    <w:rsid w:val="00151467"/>
    <w:rsid w:val="00153034"/>
    <w:rsid w:val="0015356A"/>
    <w:rsid w:val="00153865"/>
    <w:rsid w:val="00154133"/>
    <w:rsid w:val="00155CD7"/>
    <w:rsid w:val="00155EEA"/>
    <w:rsid w:val="00157548"/>
    <w:rsid w:val="00160E75"/>
    <w:rsid w:val="00161D5B"/>
    <w:rsid w:val="00162DB8"/>
    <w:rsid w:val="00163F66"/>
    <w:rsid w:val="00165F0F"/>
    <w:rsid w:val="001677BE"/>
    <w:rsid w:val="001679A7"/>
    <w:rsid w:val="001702C9"/>
    <w:rsid w:val="00171E8F"/>
    <w:rsid w:val="00172A6A"/>
    <w:rsid w:val="00175130"/>
    <w:rsid w:val="0018015F"/>
    <w:rsid w:val="00180329"/>
    <w:rsid w:val="001817A8"/>
    <w:rsid w:val="00184D5F"/>
    <w:rsid w:val="00185C8F"/>
    <w:rsid w:val="0018716E"/>
    <w:rsid w:val="00187BA4"/>
    <w:rsid w:val="00187C94"/>
    <w:rsid w:val="00190993"/>
    <w:rsid w:val="001910E1"/>
    <w:rsid w:val="001918AB"/>
    <w:rsid w:val="00191BCF"/>
    <w:rsid w:val="00193C39"/>
    <w:rsid w:val="0019434A"/>
    <w:rsid w:val="0019520E"/>
    <w:rsid w:val="00196215"/>
    <w:rsid w:val="001A10F4"/>
    <w:rsid w:val="001A306C"/>
    <w:rsid w:val="001A3623"/>
    <w:rsid w:val="001A52C4"/>
    <w:rsid w:val="001A6A61"/>
    <w:rsid w:val="001B4AC4"/>
    <w:rsid w:val="001B4DEC"/>
    <w:rsid w:val="001B5473"/>
    <w:rsid w:val="001B70D4"/>
    <w:rsid w:val="001B7CA0"/>
    <w:rsid w:val="001C10BF"/>
    <w:rsid w:val="001C2E79"/>
    <w:rsid w:val="001C3429"/>
    <w:rsid w:val="001C3B3A"/>
    <w:rsid w:val="001C5674"/>
    <w:rsid w:val="001C71EF"/>
    <w:rsid w:val="001D055D"/>
    <w:rsid w:val="001D0CFC"/>
    <w:rsid w:val="001D3D77"/>
    <w:rsid w:val="001D448B"/>
    <w:rsid w:val="001D556F"/>
    <w:rsid w:val="001D6268"/>
    <w:rsid w:val="001D656F"/>
    <w:rsid w:val="001D6B79"/>
    <w:rsid w:val="001D6C6D"/>
    <w:rsid w:val="001D6EAB"/>
    <w:rsid w:val="001E1413"/>
    <w:rsid w:val="001E473A"/>
    <w:rsid w:val="001E7056"/>
    <w:rsid w:val="001F268C"/>
    <w:rsid w:val="001F3076"/>
    <w:rsid w:val="001F3B0A"/>
    <w:rsid w:val="001F46B8"/>
    <w:rsid w:val="001F4E7E"/>
    <w:rsid w:val="001F5FCC"/>
    <w:rsid w:val="001F78E3"/>
    <w:rsid w:val="001F7979"/>
    <w:rsid w:val="00201936"/>
    <w:rsid w:val="00202772"/>
    <w:rsid w:val="00205705"/>
    <w:rsid w:val="00205F61"/>
    <w:rsid w:val="00206142"/>
    <w:rsid w:val="00211E0E"/>
    <w:rsid w:val="0021598B"/>
    <w:rsid w:val="00216422"/>
    <w:rsid w:val="00217B9C"/>
    <w:rsid w:val="0022041A"/>
    <w:rsid w:val="00220EED"/>
    <w:rsid w:val="00223695"/>
    <w:rsid w:val="002262D7"/>
    <w:rsid w:val="002266F6"/>
    <w:rsid w:val="00227378"/>
    <w:rsid w:val="002302AF"/>
    <w:rsid w:val="00230502"/>
    <w:rsid w:val="00232124"/>
    <w:rsid w:val="002324B0"/>
    <w:rsid w:val="0023363C"/>
    <w:rsid w:val="00234B76"/>
    <w:rsid w:val="002370F4"/>
    <w:rsid w:val="0024139D"/>
    <w:rsid w:val="00242E1C"/>
    <w:rsid w:val="00245877"/>
    <w:rsid w:val="002465B1"/>
    <w:rsid w:val="00250E6A"/>
    <w:rsid w:val="00250FCC"/>
    <w:rsid w:val="0025137F"/>
    <w:rsid w:val="00253EEF"/>
    <w:rsid w:val="00254D6B"/>
    <w:rsid w:val="00257EF6"/>
    <w:rsid w:val="00262434"/>
    <w:rsid w:val="0026301E"/>
    <w:rsid w:val="002635D7"/>
    <w:rsid w:val="002642C2"/>
    <w:rsid w:val="00266034"/>
    <w:rsid w:val="002674FE"/>
    <w:rsid w:val="00270EFC"/>
    <w:rsid w:val="0027707D"/>
    <w:rsid w:val="00277F55"/>
    <w:rsid w:val="00281956"/>
    <w:rsid w:val="002821D2"/>
    <w:rsid w:val="002837CE"/>
    <w:rsid w:val="002849D9"/>
    <w:rsid w:val="00286344"/>
    <w:rsid w:val="002867F1"/>
    <w:rsid w:val="00287EA2"/>
    <w:rsid w:val="00290306"/>
    <w:rsid w:val="002905E8"/>
    <w:rsid w:val="00290730"/>
    <w:rsid w:val="00291646"/>
    <w:rsid w:val="002920F3"/>
    <w:rsid w:val="0029286D"/>
    <w:rsid w:val="00294594"/>
    <w:rsid w:val="00294A0D"/>
    <w:rsid w:val="002A356C"/>
    <w:rsid w:val="002A36C2"/>
    <w:rsid w:val="002A39F5"/>
    <w:rsid w:val="002A41E7"/>
    <w:rsid w:val="002A5F0D"/>
    <w:rsid w:val="002C1870"/>
    <w:rsid w:val="002C3B21"/>
    <w:rsid w:val="002C5CD1"/>
    <w:rsid w:val="002D090C"/>
    <w:rsid w:val="002D1214"/>
    <w:rsid w:val="002D159C"/>
    <w:rsid w:val="002D4C41"/>
    <w:rsid w:val="002E01D2"/>
    <w:rsid w:val="002E1D1B"/>
    <w:rsid w:val="002E2A49"/>
    <w:rsid w:val="002E2DC4"/>
    <w:rsid w:val="002E3008"/>
    <w:rsid w:val="002E4619"/>
    <w:rsid w:val="002F0397"/>
    <w:rsid w:val="002F03DA"/>
    <w:rsid w:val="002F185D"/>
    <w:rsid w:val="002F2913"/>
    <w:rsid w:val="002F35E8"/>
    <w:rsid w:val="002F3B0F"/>
    <w:rsid w:val="002F3D71"/>
    <w:rsid w:val="002F4664"/>
    <w:rsid w:val="002F5E75"/>
    <w:rsid w:val="003003AB"/>
    <w:rsid w:val="00302DCF"/>
    <w:rsid w:val="00303C22"/>
    <w:rsid w:val="00303D27"/>
    <w:rsid w:val="00310B81"/>
    <w:rsid w:val="00312FEE"/>
    <w:rsid w:val="003149FA"/>
    <w:rsid w:val="0031719A"/>
    <w:rsid w:val="003173EE"/>
    <w:rsid w:val="00320003"/>
    <w:rsid w:val="0032048B"/>
    <w:rsid w:val="00320F73"/>
    <w:rsid w:val="00324C48"/>
    <w:rsid w:val="0032528F"/>
    <w:rsid w:val="00325A57"/>
    <w:rsid w:val="00325B04"/>
    <w:rsid w:val="00326FCF"/>
    <w:rsid w:val="003307C8"/>
    <w:rsid w:val="00334942"/>
    <w:rsid w:val="00337F3E"/>
    <w:rsid w:val="00342231"/>
    <w:rsid w:val="003429BB"/>
    <w:rsid w:val="00342A5E"/>
    <w:rsid w:val="0034330C"/>
    <w:rsid w:val="00343517"/>
    <w:rsid w:val="003438F9"/>
    <w:rsid w:val="00343A1F"/>
    <w:rsid w:val="00343B42"/>
    <w:rsid w:val="0034634E"/>
    <w:rsid w:val="003516D5"/>
    <w:rsid w:val="00352CBA"/>
    <w:rsid w:val="00353243"/>
    <w:rsid w:val="00355189"/>
    <w:rsid w:val="00355A7E"/>
    <w:rsid w:val="00356C73"/>
    <w:rsid w:val="00357BA2"/>
    <w:rsid w:val="00360A95"/>
    <w:rsid w:val="00361805"/>
    <w:rsid w:val="003637DB"/>
    <w:rsid w:val="0036405E"/>
    <w:rsid w:val="00365DE3"/>
    <w:rsid w:val="00366516"/>
    <w:rsid w:val="003674BB"/>
    <w:rsid w:val="00367B1A"/>
    <w:rsid w:val="00367E4C"/>
    <w:rsid w:val="00372615"/>
    <w:rsid w:val="00374116"/>
    <w:rsid w:val="003749FE"/>
    <w:rsid w:val="003756DC"/>
    <w:rsid w:val="00375AC4"/>
    <w:rsid w:val="0037634A"/>
    <w:rsid w:val="00380715"/>
    <w:rsid w:val="00386623"/>
    <w:rsid w:val="00387483"/>
    <w:rsid w:val="00387578"/>
    <w:rsid w:val="00390EC2"/>
    <w:rsid w:val="003912BC"/>
    <w:rsid w:val="00392510"/>
    <w:rsid w:val="00393C9A"/>
    <w:rsid w:val="0039425F"/>
    <w:rsid w:val="003948EE"/>
    <w:rsid w:val="003A1BFC"/>
    <w:rsid w:val="003A5007"/>
    <w:rsid w:val="003B05F8"/>
    <w:rsid w:val="003B2624"/>
    <w:rsid w:val="003B5353"/>
    <w:rsid w:val="003B731C"/>
    <w:rsid w:val="003C00AB"/>
    <w:rsid w:val="003C2612"/>
    <w:rsid w:val="003C4E2D"/>
    <w:rsid w:val="003C6186"/>
    <w:rsid w:val="003C7471"/>
    <w:rsid w:val="003C7A40"/>
    <w:rsid w:val="003D038B"/>
    <w:rsid w:val="003D24BD"/>
    <w:rsid w:val="003D45CA"/>
    <w:rsid w:val="003D5B36"/>
    <w:rsid w:val="003D64E2"/>
    <w:rsid w:val="003E2801"/>
    <w:rsid w:val="003E2E92"/>
    <w:rsid w:val="003E389D"/>
    <w:rsid w:val="003E3CBC"/>
    <w:rsid w:val="003E3D22"/>
    <w:rsid w:val="003E6F29"/>
    <w:rsid w:val="003E7140"/>
    <w:rsid w:val="003F0260"/>
    <w:rsid w:val="003F0652"/>
    <w:rsid w:val="003F0AEB"/>
    <w:rsid w:val="003F11A8"/>
    <w:rsid w:val="003F17E2"/>
    <w:rsid w:val="003F4DCD"/>
    <w:rsid w:val="00400044"/>
    <w:rsid w:val="004003BA"/>
    <w:rsid w:val="004019CF"/>
    <w:rsid w:val="0040396E"/>
    <w:rsid w:val="004046F7"/>
    <w:rsid w:val="0040602F"/>
    <w:rsid w:val="0040674A"/>
    <w:rsid w:val="00411725"/>
    <w:rsid w:val="00413F27"/>
    <w:rsid w:val="00414B2D"/>
    <w:rsid w:val="00415BF6"/>
    <w:rsid w:val="00416799"/>
    <w:rsid w:val="00416AD7"/>
    <w:rsid w:val="004202EC"/>
    <w:rsid w:val="00424184"/>
    <w:rsid w:val="00426712"/>
    <w:rsid w:val="00426A52"/>
    <w:rsid w:val="004271B3"/>
    <w:rsid w:val="004311F8"/>
    <w:rsid w:val="004324BF"/>
    <w:rsid w:val="00432C5B"/>
    <w:rsid w:val="004338DF"/>
    <w:rsid w:val="004349A5"/>
    <w:rsid w:val="00434C22"/>
    <w:rsid w:val="0044325C"/>
    <w:rsid w:val="004453F2"/>
    <w:rsid w:val="004465A5"/>
    <w:rsid w:val="00447022"/>
    <w:rsid w:val="0045079E"/>
    <w:rsid w:val="00451F6A"/>
    <w:rsid w:val="00452369"/>
    <w:rsid w:val="00457879"/>
    <w:rsid w:val="00457B4D"/>
    <w:rsid w:val="00457EA8"/>
    <w:rsid w:val="00462746"/>
    <w:rsid w:val="00463725"/>
    <w:rsid w:val="0046531E"/>
    <w:rsid w:val="00465C8D"/>
    <w:rsid w:val="00466379"/>
    <w:rsid w:val="004709BD"/>
    <w:rsid w:val="00471917"/>
    <w:rsid w:val="00472769"/>
    <w:rsid w:val="004749A3"/>
    <w:rsid w:val="00481B2F"/>
    <w:rsid w:val="00482EAC"/>
    <w:rsid w:val="004870FE"/>
    <w:rsid w:val="00490258"/>
    <w:rsid w:val="00490B24"/>
    <w:rsid w:val="00490C2F"/>
    <w:rsid w:val="00491557"/>
    <w:rsid w:val="004918F4"/>
    <w:rsid w:val="00493619"/>
    <w:rsid w:val="00495DCF"/>
    <w:rsid w:val="0049791B"/>
    <w:rsid w:val="004A2A4A"/>
    <w:rsid w:val="004A2A68"/>
    <w:rsid w:val="004A36A4"/>
    <w:rsid w:val="004A47D0"/>
    <w:rsid w:val="004A4FFF"/>
    <w:rsid w:val="004A5659"/>
    <w:rsid w:val="004A6535"/>
    <w:rsid w:val="004A6CDE"/>
    <w:rsid w:val="004A749C"/>
    <w:rsid w:val="004B4177"/>
    <w:rsid w:val="004B5045"/>
    <w:rsid w:val="004B5B14"/>
    <w:rsid w:val="004B5D13"/>
    <w:rsid w:val="004B6B21"/>
    <w:rsid w:val="004C0006"/>
    <w:rsid w:val="004C2EA3"/>
    <w:rsid w:val="004C3526"/>
    <w:rsid w:val="004C36CD"/>
    <w:rsid w:val="004C538E"/>
    <w:rsid w:val="004C6F4E"/>
    <w:rsid w:val="004D1CD0"/>
    <w:rsid w:val="004D3E56"/>
    <w:rsid w:val="004D42A1"/>
    <w:rsid w:val="004D7D0B"/>
    <w:rsid w:val="004E0391"/>
    <w:rsid w:val="004E131E"/>
    <w:rsid w:val="004E3F29"/>
    <w:rsid w:val="004E45DC"/>
    <w:rsid w:val="004E51A9"/>
    <w:rsid w:val="004E51EE"/>
    <w:rsid w:val="004E6F22"/>
    <w:rsid w:val="004F528C"/>
    <w:rsid w:val="00502B5D"/>
    <w:rsid w:val="005036A5"/>
    <w:rsid w:val="005038A2"/>
    <w:rsid w:val="00505090"/>
    <w:rsid w:val="005117BA"/>
    <w:rsid w:val="005118BE"/>
    <w:rsid w:val="0051300A"/>
    <w:rsid w:val="005164E3"/>
    <w:rsid w:val="00520CEF"/>
    <w:rsid w:val="005216B5"/>
    <w:rsid w:val="00521DC3"/>
    <w:rsid w:val="00522E28"/>
    <w:rsid w:val="0052538F"/>
    <w:rsid w:val="00526BA9"/>
    <w:rsid w:val="00526E0F"/>
    <w:rsid w:val="00527AF7"/>
    <w:rsid w:val="005315EB"/>
    <w:rsid w:val="00532001"/>
    <w:rsid w:val="00534998"/>
    <w:rsid w:val="005351F4"/>
    <w:rsid w:val="00535241"/>
    <w:rsid w:val="00535F4C"/>
    <w:rsid w:val="00536754"/>
    <w:rsid w:val="00537D33"/>
    <w:rsid w:val="00537F17"/>
    <w:rsid w:val="00542141"/>
    <w:rsid w:val="005442D3"/>
    <w:rsid w:val="0054469A"/>
    <w:rsid w:val="005457E4"/>
    <w:rsid w:val="00546D84"/>
    <w:rsid w:val="0054783B"/>
    <w:rsid w:val="005500AD"/>
    <w:rsid w:val="00555BBA"/>
    <w:rsid w:val="00560165"/>
    <w:rsid w:val="00561C1E"/>
    <w:rsid w:val="0056371E"/>
    <w:rsid w:val="0056467C"/>
    <w:rsid w:val="0056497B"/>
    <w:rsid w:val="005749D4"/>
    <w:rsid w:val="005770FF"/>
    <w:rsid w:val="0058129D"/>
    <w:rsid w:val="005843AB"/>
    <w:rsid w:val="00584E18"/>
    <w:rsid w:val="00587745"/>
    <w:rsid w:val="00590EDE"/>
    <w:rsid w:val="00591C62"/>
    <w:rsid w:val="00593A80"/>
    <w:rsid w:val="00595199"/>
    <w:rsid w:val="005951BB"/>
    <w:rsid w:val="00595EB2"/>
    <w:rsid w:val="00597029"/>
    <w:rsid w:val="005975E4"/>
    <w:rsid w:val="00597A54"/>
    <w:rsid w:val="00597FE6"/>
    <w:rsid w:val="005A071C"/>
    <w:rsid w:val="005A181C"/>
    <w:rsid w:val="005A2AA5"/>
    <w:rsid w:val="005A2E5F"/>
    <w:rsid w:val="005A3046"/>
    <w:rsid w:val="005A39E8"/>
    <w:rsid w:val="005A53A2"/>
    <w:rsid w:val="005B2FE9"/>
    <w:rsid w:val="005B3985"/>
    <w:rsid w:val="005B498E"/>
    <w:rsid w:val="005B5F77"/>
    <w:rsid w:val="005B69E8"/>
    <w:rsid w:val="005B771B"/>
    <w:rsid w:val="005C1862"/>
    <w:rsid w:val="005C2634"/>
    <w:rsid w:val="005C2684"/>
    <w:rsid w:val="005C3420"/>
    <w:rsid w:val="005C6FAE"/>
    <w:rsid w:val="005D27F8"/>
    <w:rsid w:val="005D2B56"/>
    <w:rsid w:val="005D6765"/>
    <w:rsid w:val="005D77AD"/>
    <w:rsid w:val="005E33FE"/>
    <w:rsid w:val="005E455B"/>
    <w:rsid w:val="005E506E"/>
    <w:rsid w:val="005E5A38"/>
    <w:rsid w:val="005E6E82"/>
    <w:rsid w:val="005F0488"/>
    <w:rsid w:val="005F0B83"/>
    <w:rsid w:val="005F28B5"/>
    <w:rsid w:val="005F4A1A"/>
    <w:rsid w:val="005F54F4"/>
    <w:rsid w:val="00600BF9"/>
    <w:rsid w:val="006020EE"/>
    <w:rsid w:val="006022AD"/>
    <w:rsid w:val="00603D44"/>
    <w:rsid w:val="0060406D"/>
    <w:rsid w:val="00607679"/>
    <w:rsid w:val="006076EA"/>
    <w:rsid w:val="00607E16"/>
    <w:rsid w:val="00607EFE"/>
    <w:rsid w:val="00607F33"/>
    <w:rsid w:val="00611526"/>
    <w:rsid w:val="00611B90"/>
    <w:rsid w:val="00612311"/>
    <w:rsid w:val="006131CA"/>
    <w:rsid w:val="00614D5E"/>
    <w:rsid w:val="006162F8"/>
    <w:rsid w:val="00616ECA"/>
    <w:rsid w:val="006205EF"/>
    <w:rsid w:val="00621BC5"/>
    <w:rsid w:val="0062227C"/>
    <w:rsid w:val="0062498E"/>
    <w:rsid w:val="00635282"/>
    <w:rsid w:val="006370D8"/>
    <w:rsid w:val="00640A86"/>
    <w:rsid w:val="00641D51"/>
    <w:rsid w:val="00641F18"/>
    <w:rsid w:val="00642640"/>
    <w:rsid w:val="00642E1D"/>
    <w:rsid w:val="0064321E"/>
    <w:rsid w:val="00643F18"/>
    <w:rsid w:val="006502C5"/>
    <w:rsid w:val="0065119E"/>
    <w:rsid w:val="006512E4"/>
    <w:rsid w:val="00651B43"/>
    <w:rsid w:val="00652CEF"/>
    <w:rsid w:val="006536F7"/>
    <w:rsid w:val="006541AB"/>
    <w:rsid w:val="006544E1"/>
    <w:rsid w:val="00654CE0"/>
    <w:rsid w:val="00657A7D"/>
    <w:rsid w:val="00660AB8"/>
    <w:rsid w:val="00666AD1"/>
    <w:rsid w:val="00666DCE"/>
    <w:rsid w:val="006700D0"/>
    <w:rsid w:val="00671050"/>
    <w:rsid w:val="0067141A"/>
    <w:rsid w:val="00674149"/>
    <w:rsid w:val="0067494F"/>
    <w:rsid w:val="00676CCD"/>
    <w:rsid w:val="00677C22"/>
    <w:rsid w:val="00680737"/>
    <w:rsid w:val="00680BB1"/>
    <w:rsid w:val="0068109A"/>
    <w:rsid w:val="0068264C"/>
    <w:rsid w:val="006842C8"/>
    <w:rsid w:val="00684358"/>
    <w:rsid w:val="00684B6E"/>
    <w:rsid w:val="006903CD"/>
    <w:rsid w:val="0069185B"/>
    <w:rsid w:val="0069349D"/>
    <w:rsid w:val="00694180"/>
    <w:rsid w:val="006943FC"/>
    <w:rsid w:val="00694406"/>
    <w:rsid w:val="00694E0B"/>
    <w:rsid w:val="006955E2"/>
    <w:rsid w:val="00695B6D"/>
    <w:rsid w:val="00696D06"/>
    <w:rsid w:val="00697D26"/>
    <w:rsid w:val="00697D66"/>
    <w:rsid w:val="006A2A66"/>
    <w:rsid w:val="006A3110"/>
    <w:rsid w:val="006A3C2B"/>
    <w:rsid w:val="006A44C0"/>
    <w:rsid w:val="006A6234"/>
    <w:rsid w:val="006A6D53"/>
    <w:rsid w:val="006B29FE"/>
    <w:rsid w:val="006B2C84"/>
    <w:rsid w:val="006B5787"/>
    <w:rsid w:val="006B6B08"/>
    <w:rsid w:val="006C041E"/>
    <w:rsid w:val="006C247E"/>
    <w:rsid w:val="006C2D08"/>
    <w:rsid w:val="006C48E1"/>
    <w:rsid w:val="006C52D9"/>
    <w:rsid w:val="006C5EAA"/>
    <w:rsid w:val="006C741D"/>
    <w:rsid w:val="006D1A27"/>
    <w:rsid w:val="006D1BD0"/>
    <w:rsid w:val="006D29E9"/>
    <w:rsid w:val="006D5DAC"/>
    <w:rsid w:val="006D6014"/>
    <w:rsid w:val="006D70CD"/>
    <w:rsid w:val="006E1522"/>
    <w:rsid w:val="006E410C"/>
    <w:rsid w:val="006E5B93"/>
    <w:rsid w:val="006E7B2D"/>
    <w:rsid w:val="006F0593"/>
    <w:rsid w:val="006F18B1"/>
    <w:rsid w:val="006F2D14"/>
    <w:rsid w:val="006F39B0"/>
    <w:rsid w:val="006F3ECF"/>
    <w:rsid w:val="006F4EDA"/>
    <w:rsid w:val="006F7530"/>
    <w:rsid w:val="006F7AAC"/>
    <w:rsid w:val="007019A5"/>
    <w:rsid w:val="00701DA1"/>
    <w:rsid w:val="007037B8"/>
    <w:rsid w:val="00704E6E"/>
    <w:rsid w:val="0070676D"/>
    <w:rsid w:val="00707D47"/>
    <w:rsid w:val="00711065"/>
    <w:rsid w:val="00714782"/>
    <w:rsid w:val="00715113"/>
    <w:rsid w:val="00716A29"/>
    <w:rsid w:val="0072268F"/>
    <w:rsid w:val="00725107"/>
    <w:rsid w:val="007258D3"/>
    <w:rsid w:val="00730666"/>
    <w:rsid w:val="00731B51"/>
    <w:rsid w:val="007327E3"/>
    <w:rsid w:val="00732DA0"/>
    <w:rsid w:val="007332B2"/>
    <w:rsid w:val="007332C4"/>
    <w:rsid w:val="00733669"/>
    <w:rsid w:val="00733D94"/>
    <w:rsid w:val="007340BB"/>
    <w:rsid w:val="00737B3B"/>
    <w:rsid w:val="00741464"/>
    <w:rsid w:val="00741ECE"/>
    <w:rsid w:val="00743B55"/>
    <w:rsid w:val="00743C80"/>
    <w:rsid w:val="00745386"/>
    <w:rsid w:val="007458F3"/>
    <w:rsid w:val="0074645E"/>
    <w:rsid w:val="00747AA6"/>
    <w:rsid w:val="007509CF"/>
    <w:rsid w:val="00752438"/>
    <w:rsid w:val="0075257E"/>
    <w:rsid w:val="00752A02"/>
    <w:rsid w:val="00755084"/>
    <w:rsid w:val="00756BF4"/>
    <w:rsid w:val="00761B9F"/>
    <w:rsid w:val="007638B7"/>
    <w:rsid w:val="0077451E"/>
    <w:rsid w:val="007755CF"/>
    <w:rsid w:val="00776392"/>
    <w:rsid w:val="007766B5"/>
    <w:rsid w:val="00776C16"/>
    <w:rsid w:val="00777058"/>
    <w:rsid w:val="00777693"/>
    <w:rsid w:val="00782F30"/>
    <w:rsid w:val="00784ADC"/>
    <w:rsid w:val="007850E8"/>
    <w:rsid w:val="00785655"/>
    <w:rsid w:val="00785CA0"/>
    <w:rsid w:val="007861D6"/>
    <w:rsid w:val="007861E0"/>
    <w:rsid w:val="00786A99"/>
    <w:rsid w:val="00797189"/>
    <w:rsid w:val="007A151C"/>
    <w:rsid w:val="007A19A0"/>
    <w:rsid w:val="007A2AFB"/>
    <w:rsid w:val="007A4443"/>
    <w:rsid w:val="007A4545"/>
    <w:rsid w:val="007A4FD9"/>
    <w:rsid w:val="007B1F7D"/>
    <w:rsid w:val="007B432A"/>
    <w:rsid w:val="007B57C3"/>
    <w:rsid w:val="007C1E2F"/>
    <w:rsid w:val="007C23ED"/>
    <w:rsid w:val="007C24C0"/>
    <w:rsid w:val="007C5BCD"/>
    <w:rsid w:val="007D0F54"/>
    <w:rsid w:val="007D142C"/>
    <w:rsid w:val="007D31AE"/>
    <w:rsid w:val="007D337A"/>
    <w:rsid w:val="007D35E9"/>
    <w:rsid w:val="007D41B1"/>
    <w:rsid w:val="007D4D58"/>
    <w:rsid w:val="007D6F09"/>
    <w:rsid w:val="007E0431"/>
    <w:rsid w:val="007E118E"/>
    <w:rsid w:val="007E3507"/>
    <w:rsid w:val="007E5E2E"/>
    <w:rsid w:val="007E61CF"/>
    <w:rsid w:val="007E7661"/>
    <w:rsid w:val="007F1AA8"/>
    <w:rsid w:val="007F2178"/>
    <w:rsid w:val="007F2F4E"/>
    <w:rsid w:val="007F31CC"/>
    <w:rsid w:val="007F4086"/>
    <w:rsid w:val="007F4FA1"/>
    <w:rsid w:val="007F71B3"/>
    <w:rsid w:val="007F7EC4"/>
    <w:rsid w:val="008024B0"/>
    <w:rsid w:val="00802519"/>
    <w:rsid w:val="008032F9"/>
    <w:rsid w:val="00806003"/>
    <w:rsid w:val="00807563"/>
    <w:rsid w:val="00811A5D"/>
    <w:rsid w:val="008132BB"/>
    <w:rsid w:val="00813440"/>
    <w:rsid w:val="00816449"/>
    <w:rsid w:val="008209B0"/>
    <w:rsid w:val="00820F00"/>
    <w:rsid w:val="00824759"/>
    <w:rsid w:val="00826988"/>
    <w:rsid w:val="00831962"/>
    <w:rsid w:val="008328DA"/>
    <w:rsid w:val="00832BFC"/>
    <w:rsid w:val="00833852"/>
    <w:rsid w:val="00835097"/>
    <w:rsid w:val="00837971"/>
    <w:rsid w:val="00837EC7"/>
    <w:rsid w:val="00840758"/>
    <w:rsid w:val="0084155D"/>
    <w:rsid w:val="00844CC7"/>
    <w:rsid w:val="00845EF9"/>
    <w:rsid w:val="00847324"/>
    <w:rsid w:val="00850FD7"/>
    <w:rsid w:val="0085137E"/>
    <w:rsid w:val="00851857"/>
    <w:rsid w:val="008524DD"/>
    <w:rsid w:val="0085366A"/>
    <w:rsid w:val="00854F03"/>
    <w:rsid w:val="00855CBC"/>
    <w:rsid w:val="0086249A"/>
    <w:rsid w:val="008652BB"/>
    <w:rsid w:val="00870EA8"/>
    <w:rsid w:val="00876285"/>
    <w:rsid w:val="0088025C"/>
    <w:rsid w:val="00880464"/>
    <w:rsid w:val="00882802"/>
    <w:rsid w:val="00884A1B"/>
    <w:rsid w:val="00887AFF"/>
    <w:rsid w:val="008957F7"/>
    <w:rsid w:val="00896DE6"/>
    <w:rsid w:val="008A183D"/>
    <w:rsid w:val="008A4BD7"/>
    <w:rsid w:val="008A4D21"/>
    <w:rsid w:val="008A613B"/>
    <w:rsid w:val="008A71EF"/>
    <w:rsid w:val="008A7865"/>
    <w:rsid w:val="008B711E"/>
    <w:rsid w:val="008C0F70"/>
    <w:rsid w:val="008C30C8"/>
    <w:rsid w:val="008C3B55"/>
    <w:rsid w:val="008C54AA"/>
    <w:rsid w:val="008C58FC"/>
    <w:rsid w:val="008C7914"/>
    <w:rsid w:val="008D0028"/>
    <w:rsid w:val="008D2380"/>
    <w:rsid w:val="008D42C2"/>
    <w:rsid w:val="008D7A99"/>
    <w:rsid w:val="008D7FCD"/>
    <w:rsid w:val="008E2B59"/>
    <w:rsid w:val="008E31F2"/>
    <w:rsid w:val="008E4388"/>
    <w:rsid w:val="008E593D"/>
    <w:rsid w:val="008E5CD0"/>
    <w:rsid w:val="008E6A38"/>
    <w:rsid w:val="008E78BC"/>
    <w:rsid w:val="008E79D6"/>
    <w:rsid w:val="008F06D0"/>
    <w:rsid w:val="008F25D4"/>
    <w:rsid w:val="008F2CB5"/>
    <w:rsid w:val="008F3C3F"/>
    <w:rsid w:val="008F56FE"/>
    <w:rsid w:val="008F5B68"/>
    <w:rsid w:val="008F5FA1"/>
    <w:rsid w:val="008F646A"/>
    <w:rsid w:val="008F7697"/>
    <w:rsid w:val="00901D0A"/>
    <w:rsid w:val="009056EA"/>
    <w:rsid w:val="00907785"/>
    <w:rsid w:val="00907B19"/>
    <w:rsid w:val="00907C26"/>
    <w:rsid w:val="0091052A"/>
    <w:rsid w:val="00912141"/>
    <w:rsid w:val="00912659"/>
    <w:rsid w:val="00913AD9"/>
    <w:rsid w:val="009157FE"/>
    <w:rsid w:val="009166E7"/>
    <w:rsid w:val="009168C6"/>
    <w:rsid w:val="0092036A"/>
    <w:rsid w:val="00920A3D"/>
    <w:rsid w:val="009219AA"/>
    <w:rsid w:val="00921A00"/>
    <w:rsid w:val="00925C5E"/>
    <w:rsid w:val="009265EA"/>
    <w:rsid w:val="009312FE"/>
    <w:rsid w:val="009329B7"/>
    <w:rsid w:val="00932E51"/>
    <w:rsid w:val="009363DA"/>
    <w:rsid w:val="00942902"/>
    <w:rsid w:val="009429D1"/>
    <w:rsid w:val="00944615"/>
    <w:rsid w:val="009460F8"/>
    <w:rsid w:val="009476A1"/>
    <w:rsid w:val="00950899"/>
    <w:rsid w:val="00950B98"/>
    <w:rsid w:val="0095318D"/>
    <w:rsid w:val="0095770C"/>
    <w:rsid w:val="009578EA"/>
    <w:rsid w:val="00960DE2"/>
    <w:rsid w:val="00960F5A"/>
    <w:rsid w:val="0096147A"/>
    <w:rsid w:val="00963E8B"/>
    <w:rsid w:val="00966BD3"/>
    <w:rsid w:val="00966D5E"/>
    <w:rsid w:val="00967AFA"/>
    <w:rsid w:val="00973FCF"/>
    <w:rsid w:val="00974A96"/>
    <w:rsid w:val="00974FE8"/>
    <w:rsid w:val="00976932"/>
    <w:rsid w:val="00976B9E"/>
    <w:rsid w:val="00977D4D"/>
    <w:rsid w:val="0098103B"/>
    <w:rsid w:val="009817BD"/>
    <w:rsid w:val="00984C3A"/>
    <w:rsid w:val="00985DBB"/>
    <w:rsid w:val="009868CD"/>
    <w:rsid w:val="00992BA8"/>
    <w:rsid w:val="009941BB"/>
    <w:rsid w:val="00994323"/>
    <w:rsid w:val="00995003"/>
    <w:rsid w:val="00996358"/>
    <w:rsid w:val="00997806"/>
    <w:rsid w:val="009979F7"/>
    <w:rsid w:val="009A1206"/>
    <w:rsid w:val="009A1B59"/>
    <w:rsid w:val="009A5B49"/>
    <w:rsid w:val="009A78BA"/>
    <w:rsid w:val="009B1117"/>
    <w:rsid w:val="009B1F0D"/>
    <w:rsid w:val="009B5CE6"/>
    <w:rsid w:val="009B65DD"/>
    <w:rsid w:val="009B675D"/>
    <w:rsid w:val="009B7C33"/>
    <w:rsid w:val="009C0683"/>
    <w:rsid w:val="009C4029"/>
    <w:rsid w:val="009C630B"/>
    <w:rsid w:val="009C7A68"/>
    <w:rsid w:val="009D67B7"/>
    <w:rsid w:val="009E06F7"/>
    <w:rsid w:val="009E1E65"/>
    <w:rsid w:val="009E1E7E"/>
    <w:rsid w:val="009E5078"/>
    <w:rsid w:val="009E509C"/>
    <w:rsid w:val="009E5ADB"/>
    <w:rsid w:val="009F24E8"/>
    <w:rsid w:val="009F256D"/>
    <w:rsid w:val="009F4885"/>
    <w:rsid w:val="009F58C1"/>
    <w:rsid w:val="009F5A87"/>
    <w:rsid w:val="009F62AC"/>
    <w:rsid w:val="009F70EE"/>
    <w:rsid w:val="00A00630"/>
    <w:rsid w:val="00A00BF7"/>
    <w:rsid w:val="00A038D0"/>
    <w:rsid w:val="00A04B55"/>
    <w:rsid w:val="00A07E62"/>
    <w:rsid w:val="00A07FC5"/>
    <w:rsid w:val="00A10A94"/>
    <w:rsid w:val="00A116B4"/>
    <w:rsid w:val="00A15DD8"/>
    <w:rsid w:val="00A16052"/>
    <w:rsid w:val="00A229D9"/>
    <w:rsid w:val="00A252C5"/>
    <w:rsid w:val="00A2661B"/>
    <w:rsid w:val="00A273D2"/>
    <w:rsid w:val="00A31D48"/>
    <w:rsid w:val="00A32CC8"/>
    <w:rsid w:val="00A341EA"/>
    <w:rsid w:val="00A35B18"/>
    <w:rsid w:val="00A36980"/>
    <w:rsid w:val="00A373BE"/>
    <w:rsid w:val="00A3779C"/>
    <w:rsid w:val="00A37B19"/>
    <w:rsid w:val="00A37FA8"/>
    <w:rsid w:val="00A4145F"/>
    <w:rsid w:val="00A421B9"/>
    <w:rsid w:val="00A42597"/>
    <w:rsid w:val="00A4304D"/>
    <w:rsid w:val="00A4556F"/>
    <w:rsid w:val="00A45CE8"/>
    <w:rsid w:val="00A46DB8"/>
    <w:rsid w:val="00A51C39"/>
    <w:rsid w:val="00A52AE8"/>
    <w:rsid w:val="00A530B1"/>
    <w:rsid w:val="00A5397A"/>
    <w:rsid w:val="00A53ADB"/>
    <w:rsid w:val="00A5454B"/>
    <w:rsid w:val="00A56463"/>
    <w:rsid w:val="00A5650D"/>
    <w:rsid w:val="00A57492"/>
    <w:rsid w:val="00A6059D"/>
    <w:rsid w:val="00A618C6"/>
    <w:rsid w:val="00A61961"/>
    <w:rsid w:val="00A61D5A"/>
    <w:rsid w:val="00A6276A"/>
    <w:rsid w:val="00A6286C"/>
    <w:rsid w:val="00A62F6D"/>
    <w:rsid w:val="00A63EA8"/>
    <w:rsid w:val="00A659B0"/>
    <w:rsid w:val="00A65DF2"/>
    <w:rsid w:val="00A70D6F"/>
    <w:rsid w:val="00A71973"/>
    <w:rsid w:val="00A73B1F"/>
    <w:rsid w:val="00A7462E"/>
    <w:rsid w:val="00A80187"/>
    <w:rsid w:val="00A8057E"/>
    <w:rsid w:val="00A85036"/>
    <w:rsid w:val="00A90458"/>
    <w:rsid w:val="00A9260B"/>
    <w:rsid w:val="00A94300"/>
    <w:rsid w:val="00A95CA5"/>
    <w:rsid w:val="00A96626"/>
    <w:rsid w:val="00A96678"/>
    <w:rsid w:val="00AA00EC"/>
    <w:rsid w:val="00AA2A6F"/>
    <w:rsid w:val="00AA2E8D"/>
    <w:rsid w:val="00AA4CFD"/>
    <w:rsid w:val="00AA5BCD"/>
    <w:rsid w:val="00AA5C5F"/>
    <w:rsid w:val="00AA71C4"/>
    <w:rsid w:val="00AB1D7D"/>
    <w:rsid w:val="00AB33FA"/>
    <w:rsid w:val="00AB60EC"/>
    <w:rsid w:val="00AB71E4"/>
    <w:rsid w:val="00AB775E"/>
    <w:rsid w:val="00AC38DB"/>
    <w:rsid w:val="00AC470C"/>
    <w:rsid w:val="00AC4BA2"/>
    <w:rsid w:val="00AC580C"/>
    <w:rsid w:val="00AD2E86"/>
    <w:rsid w:val="00AD4703"/>
    <w:rsid w:val="00AD5D1B"/>
    <w:rsid w:val="00AE1964"/>
    <w:rsid w:val="00AE2E30"/>
    <w:rsid w:val="00AE30E8"/>
    <w:rsid w:val="00AE4929"/>
    <w:rsid w:val="00AE5194"/>
    <w:rsid w:val="00AE7C1F"/>
    <w:rsid w:val="00AF09D9"/>
    <w:rsid w:val="00AF14E3"/>
    <w:rsid w:val="00AF5C4F"/>
    <w:rsid w:val="00AF645F"/>
    <w:rsid w:val="00AF6A3D"/>
    <w:rsid w:val="00B00A9A"/>
    <w:rsid w:val="00B1091A"/>
    <w:rsid w:val="00B10C18"/>
    <w:rsid w:val="00B11A91"/>
    <w:rsid w:val="00B11CA2"/>
    <w:rsid w:val="00B12571"/>
    <w:rsid w:val="00B14588"/>
    <w:rsid w:val="00B14BD3"/>
    <w:rsid w:val="00B1598F"/>
    <w:rsid w:val="00B15A3A"/>
    <w:rsid w:val="00B174DC"/>
    <w:rsid w:val="00B17609"/>
    <w:rsid w:val="00B178F0"/>
    <w:rsid w:val="00B2042B"/>
    <w:rsid w:val="00B215A9"/>
    <w:rsid w:val="00B26EFB"/>
    <w:rsid w:val="00B27066"/>
    <w:rsid w:val="00B33670"/>
    <w:rsid w:val="00B33D56"/>
    <w:rsid w:val="00B34837"/>
    <w:rsid w:val="00B349F5"/>
    <w:rsid w:val="00B401D2"/>
    <w:rsid w:val="00B4064B"/>
    <w:rsid w:val="00B40D42"/>
    <w:rsid w:val="00B41469"/>
    <w:rsid w:val="00B4149D"/>
    <w:rsid w:val="00B4175E"/>
    <w:rsid w:val="00B429D7"/>
    <w:rsid w:val="00B44893"/>
    <w:rsid w:val="00B462DD"/>
    <w:rsid w:val="00B47586"/>
    <w:rsid w:val="00B5104F"/>
    <w:rsid w:val="00B51788"/>
    <w:rsid w:val="00B51CBA"/>
    <w:rsid w:val="00B5264D"/>
    <w:rsid w:val="00B53951"/>
    <w:rsid w:val="00B6028F"/>
    <w:rsid w:val="00B643EA"/>
    <w:rsid w:val="00B64B23"/>
    <w:rsid w:val="00B67BAA"/>
    <w:rsid w:val="00B67DA5"/>
    <w:rsid w:val="00B70712"/>
    <w:rsid w:val="00B70AA0"/>
    <w:rsid w:val="00B71B30"/>
    <w:rsid w:val="00B73A22"/>
    <w:rsid w:val="00B765D6"/>
    <w:rsid w:val="00B7713B"/>
    <w:rsid w:val="00B77B16"/>
    <w:rsid w:val="00B8293B"/>
    <w:rsid w:val="00B82C19"/>
    <w:rsid w:val="00B839B7"/>
    <w:rsid w:val="00B90A7D"/>
    <w:rsid w:val="00B921E8"/>
    <w:rsid w:val="00B935A5"/>
    <w:rsid w:val="00B9700D"/>
    <w:rsid w:val="00B9790A"/>
    <w:rsid w:val="00B97F73"/>
    <w:rsid w:val="00BA112E"/>
    <w:rsid w:val="00BA2A18"/>
    <w:rsid w:val="00BA2FBF"/>
    <w:rsid w:val="00BA475D"/>
    <w:rsid w:val="00BA49A9"/>
    <w:rsid w:val="00BA5399"/>
    <w:rsid w:val="00BB1A61"/>
    <w:rsid w:val="00BB3293"/>
    <w:rsid w:val="00BB3C84"/>
    <w:rsid w:val="00BB7E2A"/>
    <w:rsid w:val="00BC08E5"/>
    <w:rsid w:val="00BC1839"/>
    <w:rsid w:val="00BC1AEE"/>
    <w:rsid w:val="00BC2191"/>
    <w:rsid w:val="00BC2DA1"/>
    <w:rsid w:val="00BC4024"/>
    <w:rsid w:val="00BC6628"/>
    <w:rsid w:val="00BC7BA6"/>
    <w:rsid w:val="00BC7C9B"/>
    <w:rsid w:val="00BD06E6"/>
    <w:rsid w:val="00BD4EEC"/>
    <w:rsid w:val="00BE0DBD"/>
    <w:rsid w:val="00BE107A"/>
    <w:rsid w:val="00BF0294"/>
    <w:rsid w:val="00BF3265"/>
    <w:rsid w:val="00BF43C9"/>
    <w:rsid w:val="00BF5A9A"/>
    <w:rsid w:val="00BF6D8C"/>
    <w:rsid w:val="00BF7F1D"/>
    <w:rsid w:val="00C033F0"/>
    <w:rsid w:val="00C04660"/>
    <w:rsid w:val="00C10D9F"/>
    <w:rsid w:val="00C1216D"/>
    <w:rsid w:val="00C12800"/>
    <w:rsid w:val="00C1336C"/>
    <w:rsid w:val="00C135F3"/>
    <w:rsid w:val="00C15695"/>
    <w:rsid w:val="00C161E8"/>
    <w:rsid w:val="00C172E5"/>
    <w:rsid w:val="00C21932"/>
    <w:rsid w:val="00C22181"/>
    <w:rsid w:val="00C27EEA"/>
    <w:rsid w:val="00C30169"/>
    <w:rsid w:val="00C3127D"/>
    <w:rsid w:val="00C3188B"/>
    <w:rsid w:val="00C34927"/>
    <w:rsid w:val="00C352E6"/>
    <w:rsid w:val="00C42750"/>
    <w:rsid w:val="00C427BE"/>
    <w:rsid w:val="00C44DBF"/>
    <w:rsid w:val="00C45DBA"/>
    <w:rsid w:val="00C47608"/>
    <w:rsid w:val="00C51E3B"/>
    <w:rsid w:val="00C55154"/>
    <w:rsid w:val="00C55F62"/>
    <w:rsid w:val="00C568BB"/>
    <w:rsid w:val="00C57DAE"/>
    <w:rsid w:val="00C57F5A"/>
    <w:rsid w:val="00C601BB"/>
    <w:rsid w:val="00C61F50"/>
    <w:rsid w:val="00C6237C"/>
    <w:rsid w:val="00C6458E"/>
    <w:rsid w:val="00C6505D"/>
    <w:rsid w:val="00C70151"/>
    <w:rsid w:val="00C70B60"/>
    <w:rsid w:val="00C7100D"/>
    <w:rsid w:val="00C724F8"/>
    <w:rsid w:val="00C73538"/>
    <w:rsid w:val="00C74096"/>
    <w:rsid w:val="00C7430D"/>
    <w:rsid w:val="00C76227"/>
    <w:rsid w:val="00C801C5"/>
    <w:rsid w:val="00C804C8"/>
    <w:rsid w:val="00C81D21"/>
    <w:rsid w:val="00C81F1E"/>
    <w:rsid w:val="00C82A48"/>
    <w:rsid w:val="00C862D7"/>
    <w:rsid w:val="00C87542"/>
    <w:rsid w:val="00C910C8"/>
    <w:rsid w:val="00C93C25"/>
    <w:rsid w:val="00C96816"/>
    <w:rsid w:val="00C96943"/>
    <w:rsid w:val="00C97F1D"/>
    <w:rsid w:val="00CA1EAE"/>
    <w:rsid w:val="00CA27BC"/>
    <w:rsid w:val="00CA2D84"/>
    <w:rsid w:val="00CA33F6"/>
    <w:rsid w:val="00CA3B38"/>
    <w:rsid w:val="00CA3E93"/>
    <w:rsid w:val="00CA4EE4"/>
    <w:rsid w:val="00CA6D54"/>
    <w:rsid w:val="00CA71A2"/>
    <w:rsid w:val="00CB0923"/>
    <w:rsid w:val="00CB1BC2"/>
    <w:rsid w:val="00CB4544"/>
    <w:rsid w:val="00CC2702"/>
    <w:rsid w:val="00CC2B53"/>
    <w:rsid w:val="00CC2FE6"/>
    <w:rsid w:val="00CC51EB"/>
    <w:rsid w:val="00CC549A"/>
    <w:rsid w:val="00CC76C8"/>
    <w:rsid w:val="00CD538D"/>
    <w:rsid w:val="00CD6402"/>
    <w:rsid w:val="00CE183E"/>
    <w:rsid w:val="00CE1B31"/>
    <w:rsid w:val="00CE2315"/>
    <w:rsid w:val="00CE3744"/>
    <w:rsid w:val="00CE4B99"/>
    <w:rsid w:val="00CE4ED9"/>
    <w:rsid w:val="00CE6A94"/>
    <w:rsid w:val="00CE6DAC"/>
    <w:rsid w:val="00CE7EA4"/>
    <w:rsid w:val="00CF17AF"/>
    <w:rsid w:val="00CF587F"/>
    <w:rsid w:val="00D008BC"/>
    <w:rsid w:val="00D011E3"/>
    <w:rsid w:val="00D0157F"/>
    <w:rsid w:val="00D01FBD"/>
    <w:rsid w:val="00D059D3"/>
    <w:rsid w:val="00D07438"/>
    <w:rsid w:val="00D1243A"/>
    <w:rsid w:val="00D12844"/>
    <w:rsid w:val="00D12C99"/>
    <w:rsid w:val="00D1374F"/>
    <w:rsid w:val="00D152EB"/>
    <w:rsid w:val="00D167AF"/>
    <w:rsid w:val="00D210C2"/>
    <w:rsid w:val="00D21DD9"/>
    <w:rsid w:val="00D221FA"/>
    <w:rsid w:val="00D225C5"/>
    <w:rsid w:val="00D22AB4"/>
    <w:rsid w:val="00D22D3C"/>
    <w:rsid w:val="00D231D6"/>
    <w:rsid w:val="00D24041"/>
    <w:rsid w:val="00D245CE"/>
    <w:rsid w:val="00D351FC"/>
    <w:rsid w:val="00D36E0D"/>
    <w:rsid w:val="00D405E7"/>
    <w:rsid w:val="00D41363"/>
    <w:rsid w:val="00D4202C"/>
    <w:rsid w:val="00D421EE"/>
    <w:rsid w:val="00D44003"/>
    <w:rsid w:val="00D46937"/>
    <w:rsid w:val="00D515E6"/>
    <w:rsid w:val="00D5539A"/>
    <w:rsid w:val="00D55500"/>
    <w:rsid w:val="00D5603F"/>
    <w:rsid w:val="00D61A4B"/>
    <w:rsid w:val="00D61A65"/>
    <w:rsid w:val="00D63CBF"/>
    <w:rsid w:val="00D643C5"/>
    <w:rsid w:val="00D65358"/>
    <w:rsid w:val="00D70DD0"/>
    <w:rsid w:val="00D72111"/>
    <w:rsid w:val="00D74126"/>
    <w:rsid w:val="00D7498C"/>
    <w:rsid w:val="00D74D9F"/>
    <w:rsid w:val="00D74DC3"/>
    <w:rsid w:val="00D77B29"/>
    <w:rsid w:val="00D80760"/>
    <w:rsid w:val="00D80A26"/>
    <w:rsid w:val="00D830FD"/>
    <w:rsid w:val="00D85CF9"/>
    <w:rsid w:val="00D941E8"/>
    <w:rsid w:val="00D94486"/>
    <w:rsid w:val="00D950EE"/>
    <w:rsid w:val="00D9569C"/>
    <w:rsid w:val="00DA051F"/>
    <w:rsid w:val="00DA09AA"/>
    <w:rsid w:val="00DA128A"/>
    <w:rsid w:val="00DA3626"/>
    <w:rsid w:val="00DA3CA0"/>
    <w:rsid w:val="00DA722D"/>
    <w:rsid w:val="00DA724B"/>
    <w:rsid w:val="00DA7FE2"/>
    <w:rsid w:val="00DA7FF8"/>
    <w:rsid w:val="00DB10AC"/>
    <w:rsid w:val="00DB5BC0"/>
    <w:rsid w:val="00DB6083"/>
    <w:rsid w:val="00DB6273"/>
    <w:rsid w:val="00DC244E"/>
    <w:rsid w:val="00DC297E"/>
    <w:rsid w:val="00DC60A6"/>
    <w:rsid w:val="00DD349A"/>
    <w:rsid w:val="00DD36B8"/>
    <w:rsid w:val="00DD3E79"/>
    <w:rsid w:val="00DD53A8"/>
    <w:rsid w:val="00DD68B6"/>
    <w:rsid w:val="00DE0549"/>
    <w:rsid w:val="00DE149D"/>
    <w:rsid w:val="00DE2090"/>
    <w:rsid w:val="00DE3978"/>
    <w:rsid w:val="00DE7201"/>
    <w:rsid w:val="00DF077D"/>
    <w:rsid w:val="00DF084B"/>
    <w:rsid w:val="00DF0C41"/>
    <w:rsid w:val="00DF15F2"/>
    <w:rsid w:val="00DF1773"/>
    <w:rsid w:val="00DF55B2"/>
    <w:rsid w:val="00DF5BF4"/>
    <w:rsid w:val="00DF6044"/>
    <w:rsid w:val="00DF60BE"/>
    <w:rsid w:val="00DF7D0C"/>
    <w:rsid w:val="00DF7ED6"/>
    <w:rsid w:val="00E068C5"/>
    <w:rsid w:val="00E10736"/>
    <w:rsid w:val="00E151C6"/>
    <w:rsid w:val="00E156FF"/>
    <w:rsid w:val="00E16FEF"/>
    <w:rsid w:val="00E20436"/>
    <w:rsid w:val="00E21BAC"/>
    <w:rsid w:val="00E22A31"/>
    <w:rsid w:val="00E2422F"/>
    <w:rsid w:val="00E2461B"/>
    <w:rsid w:val="00E24DEE"/>
    <w:rsid w:val="00E26105"/>
    <w:rsid w:val="00E26A8B"/>
    <w:rsid w:val="00E27152"/>
    <w:rsid w:val="00E27B7A"/>
    <w:rsid w:val="00E30857"/>
    <w:rsid w:val="00E30CE8"/>
    <w:rsid w:val="00E31078"/>
    <w:rsid w:val="00E33443"/>
    <w:rsid w:val="00E33DB8"/>
    <w:rsid w:val="00E34BC2"/>
    <w:rsid w:val="00E34E3D"/>
    <w:rsid w:val="00E35766"/>
    <w:rsid w:val="00E379B2"/>
    <w:rsid w:val="00E41802"/>
    <w:rsid w:val="00E42510"/>
    <w:rsid w:val="00E42FA4"/>
    <w:rsid w:val="00E45ADF"/>
    <w:rsid w:val="00E51CBC"/>
    <w:rsid w:val="00E5261B"/>
    <w:rsid w:val="00E578F3"/>
    <w:rsid w:val="00E57958"/>
    <w:rsid w:val="00E62109"/>
    <w:rsid w:val="00E6338E"/>
    <w:rsid w:val="00E63B1E"/>
    <w:rsid w:val="00E6566F"/>
    <w:rsid w:val="00E6765E"/>
    <w:rsid w:val="00E7028B"/>
    <w:rsid w:val="00E71FDC"/>
    <w:rsid w:val="00E75845"/>
    <w:rsid w:val="00E814F6"/>
    <w:rsid w:val="00E828A2"/>
    <w:rsid w:val="00E83051"/>
    <w:rsid w:val="00E832D8"/>
    <w:rsid w:val="00E84F9D"/>
    <w:rsid w:val="00E875B8"/>
    <w:rsid w:val="00E90F95"/>
    <w:rsid w:val="00E91FAE"/>
    <w:rsid w:val="00E95243"/>
    <w:rsid w:val="00E95512"/>
    <w:rsid w:val="00E979A8"/>
    <w:rsid w:val="00EA2C88"/>
    <w:rsid w:val="00EA5B3B"/>
    <w:rsid w:val="00EA792F"/>
    <w:rsid w:val="00EB06ED"/>
    <w:rsid w:val="00EB0939"/>
    <w:rsid w:val="00EB1AB1"/>
    <w:rsid w:val="00EB47F3"/>
    <w:rsid w:val="00EB56B3"/>
    <w:rsid w:val="00EB69BC"/>
    <w:rsid w:val="00EC0FEC"/>
    <w:rsid w:val="00EC4813"/>
    <w:rsid w:val="00EC6827"/>
    <w:rsid w:val="00EC7F12"/>
    <w:rsid w:val="00ED007F"/>
    <w:rsid w:val="00ED0D52"/>
    <w:rsid w:val="00ED3B00"/>
    <w:rsid w:val="00ED4F7A"/>
    <w:rsid w:val="00ED50D9"/>
    <w:rsid w:val="00ED6C52"/>
    <w:rsid w:val="00EE05AB"/>
    <w:rsid w:val="00EE191E"/>
    <w:rsid w:val="00EE61A2"/>
    <w:rsid w:val="00EF0435"/>
    <w:rsid w:val="00EF0ABE"/>
    <w:rsid w:val="00EF271E"/>
    <w:rsid w:val="00EF2DA1"/>
    <w:rsid w:val="00EF3287"/>
    <w:rsid w:val="00EF3410"/>
    <w:rsid w:val="00EF4657"/>
    <w:rsid w:val="00EF4F90"/>
    <w:rsid w:val="00EF66DA"/>
    <w:rsid w:val="00EF6E4A"/>
    <w:rsid w:val="00F01AC5"/>
    <w:rsid w:val="00F01D07"/>
    <w:rsid w:val="00F01E44"/>
    <w:rsid w:val="00F0445E"/>
    <w:rsid w:val="00F04E0B"/>
    <w:rsid w:val="00F107B4"/>
    <w:rsid w:val="00F116C5"/>
    <w:rsid w:val="00F140BF"/>
    <w:rsid w:val="00F14157"/>
    <w:rsid w:val="00F14991"/>
    <w:rsid w:val="00F15A7A"/>
    <w:rsid w:val="00F163AB"/>
    <w:rsid w:val="00F166C1"/>
    <w:rsid w:val="00F1733C"/>
    <w:rsid w:val="00F17BD9"/>
    <w:rsid w:val="00F20BFB"/>
    <w:rsid w:val="00F21055"/>
    <w:rsid w:val="00F22378"/>
    <w:rsid w:val="00F23280"/>
    <w:rsid w:val="00F272CA"/>
    <w:rsid w:val="00F30E5E"/>
    <w:rsid w:val="00F31552"/>
    <w:rsid w:val="00F3278D"/>
    <w:rsid w:val="00F34040"/>
    <w:rsid w:val="00F40D38"/>
    <w:rsid w:val="00F417EF"/>
    <w:rsid w:val="00F449AB"/>
    <w:rsid w:val="00F452BD"/>
    <w:rsid w:val="00F47189"/>
    <w:rsid w:val="00F47E31"/>
    <w:rsid w:val="00F61418"/>
    <w:rsid w:val="00F627A1"/>
    <w:rsid w:val="00F630C5"/>
    <w:rsid w:val="00F639E8"/>
    <w:rsid w:val="00F6408B"/>
    <w:rsid w:val="00F66F6C"/>
    <w:rsid w:val="00F66FA9"/>
    <w:rsid w:val="00F67F7C"/>
    <w:rsid w:val="00F7126F"/>
    <w:rsid w:val="00F71666"/>
    <w:rsid w:val="00F72DF9"/>
    <w:rsid w:val="00F72F5F"/>
    <w:rsid w:val="00F73BC2"/>
    <w:rsid w:val="00F74F46"/>
    <w:rsid w:val="00F776A5"/>
    <w:rsid w:val="00F80A50"/>
    <w:rsid w:val="00F81BA0"/>
    <w:rsid w:val="00F81D67"/>
    <w:rsid w:val="00F81F79"/>
    <w:rsid w:val="00F8202A"/>
    <w:rsid w:val="00F84A32"/>
    <w:rsid w:val="00F84B37"/>
    <w:rsid w:val="00F857DF"/>
    <w:rsid w:val="00F8653A"/>
    <w:rsid w:val="00F9463F"/>
    <w:rsid w:val="00F960D6"/>
    <w:rsid w:val="00F97C57"/>
    <w:rsid w:val="00FA02C1"/>
    <w:rsid w:val="00FA3357"/>
    <w:rsid w:val="00FA4E22"/>
    <w:rsid w:val="00FA7707"/>
    <w:rsid w:val="00FB006C"/>
    <w:rsid w:val="00FB25C3"/>
    <w:rsid w:val="00FB4DF4"/>
    <w:rsid w:val="00FB61AE"/>
    <w:rsid w:val="00FB710C"/>
    <w:rsid w:val="00FB7AC6"/>
    <w:rsid w:val="00FC04AB"/>
    <w:rsid w:val="00FC64EE"/>
    <w:rsid w:val="00FC6853"/>
    <w:rsid w:val="00FC7324"/>
    <w:rsid w:val="00FC7B23"/>
    <w:rsid w:val="00FD0115"/>
    <w:rsid w:val="00FD21A1"/>
    <w:rsid w:val="00FD2589"/>
    <w:rsid w:val="00FD36EE"/>
    <w:rsid w:val="00FD601B"/>
    <w:rsid w:val="00FD783B"/>
    <w:rsid w:val="00FE34A4"/>
    <w:rsid w:val="00FE3867"/>
    <w:rsid w:val="00FE3962"/>
    <w:rsid w:val="00FE4FBF"/>
    <w:rsid w:val="00FE68FE"/>
    <w:rsid w:val="00FE7C73"/>
    <w:rsid w:val="00FF184A"/>
    <w:rsid w:val="00FF1FCA"/>
    <w:rsid w:val="00FF28EF"/>
    <w:rsid w:val="00FF3593"/>
    <w:rsid w:val="00FF63D7"/>
    <w:rsid w:val="00FF7F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A8B2"/>
  <w15:docId w15:val="{B3E3F8B3-4CA7-4F66-8846-4585339D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5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Нормальний текст"/>
    <w:basedOn w:val="a"/>
    <w:rsid w:val="0021598B"/>
    <w:pPr>
      <w:spacing w:before="120" w:after="0" w:line="240" w:lineRule="auto"/>
      <w:ind w:firstLine="567"/>
      <w:jc w:val="both"/>
    </w:pPr>
    <w:rPr>
      <w:rFonts w:ascii="Antiqua" w:eastAsia="Calibri" w:hAnsi="Antiqua" w:cs="Antiqua"/>
      <w:sz w:val="26"/>
      <w:szCs w:val="26"/>
      <w:lang w:eastAsia="ru-RU"/>
    </w:rPr>
  </w:style>
  <w:style w:type="paragraph" w:customStyle="1" w:styleId="1">
    <w:name w:val="Знак Знак1 Знак Знак"/>
    <w:basedOn w:val="a"/>
    <w:rsid w:val="0021598B"/>
    <w:pPr>
      <w:spacing w:after="0" w:line="240" w:lineRule="auto"/>
    </w:pPr>
    <w:rPr>
      <w:rFonts w:ascii="Verdana" w:eastAsia="Times New Roman" w:hAnsi="Verdana" w:cs="Verdana"/>
      <w:sz w:val="20"/>
      <w:szCs w:val="20"/>
      <w:lang w:val="en-US"/>
    </w:rPr>
  </w:style>
  <w:style w:type="paragraph" w:styleId="HTML">
    <w:name w:val="HTML Preformatted"/>
    <w:basedOn w:val="a"/>
    <w:link w:val="HTML0"/>
    <w:uiPriority w:val="99"/>
    <w:semiHidden/>
    <w:unhideWhenUsed/>
    <w:rsid w:val="006F7530"/>
    <w:pPr>
      <w:spacing w:after="0" w:line="240" w:lineRule="auto"/>
    </w:pPr>
    <w:rPr>
      <w:rFonts w:ascii="Consolas" w:hAnsi="Consolas" w:cs="Consolas"/>
      <w:sz w:val="20"/>
      <w:szCs w:val="20"/>
    </w:rPr>
  </w:style>
  <w:style w:type="character" w:customStyle="1" w:styleId="HTML0">
    <w:name w:val="Стандартний HTML Знак"/>
    <w:basedOn w:val="a0"/>
    <w:link w:val="HTML"/>
    <w:uiPriority w:val="99"/>
    <w:semiHidden/>
    <w:rsid w:val="006F7530"/>
    <w:rPr>
      <w:rFonts w:ascii="Consolas" w:hAnsi="Consolas" w:cs="Consolas"/>
      <w:sz w:val="20"/>
      <w:szCs w:val="20"/>
    </w:rPr>
  </w:style>
  <w:style w:type="paragraph" w:customStyle="1" w:styleId="10">
    <w:name w:val="Знак Знак1"/>
    <w:basedOn w:val="a"/>
    <w:rsid w:val="00E979A8"/>
    <w:pPr>
      <w:spacing w:after="0" w:line="240" w:lineRule="auto"/>
    </w:pPr>
    <w:rPr>
      <w:rFonts w:ascii="Verdana" w:eastAsia="Times New Roman" w:hAnsi="Verdana" w:cs="Verdana"/>
      <w:sz w:val="20"/>
      <w:szCs w:val="20"/>
      <w:lang w:val="en-US"/>
    </w:rPr>
  </w:style>
  <w:style w:type="paragraph" w:styleId="a5">
    <w:name w:val="header"/>
    <w:basedOn w:val="a"/>
    <w:link w:val="a6"/>
    <w:uiPriority w:val="99"/>
    <w:unhideWhenUsed/>
    <w:rsid w:val="00E979A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979A8"/>
  </w:style>
  <w:style w:type="paragraph" w:styleId="a7">
    <w:name w:val="footer"/>
    <w:basedOn w:val="a"/>
    <w:link w:val="a8"/>
    <w:uiPriority w:val="99"/>
    <w:unhideWhenUsed/>
    <w:rsid w:val="00E979A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979A8"/>
  </w:style>
  <w:style w:type="paragraph" w:styleId="a9">
    <w:name w:val="Balloon Text"/>
    <w:basedOn w:val="a"/>
    <w:link w:val="aa"/>
    <w:uiPriority w:val="99"/>
    <w:semiHidden/>
    <w:unhideWhenUsed/>
    <w:rsid w:val="003A1BFC"/>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1BFC"/>
    <w:rPr>
      <w:rFonts w:ascii="Tahoma" w:hAnsi="Tahoma" w:cs="Tahoma"/>
      <w:sz w:val="16"/>
      <w:szCs w:val="16"/>
    </w:rPr>
  </w:style>
  <w:style w:type="paragraph" w:customStyle="1" w:styleId="rvps2">
    <w:name w:val="rvps2"/>
    <w:basedOn w:val="a"/>
    <w:rsid w:val="006F7A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F7AAC"/>
  </w:style>
  <w:style w:type="character" w:customStyle="1" w:styleId="rvts46">
    <w:name w:val="rvts46"/>
    <w:basedOn w:val="a0"/>
    <w:rsid w:val="006F7AAC"/>
  </w:style>
  <w:style w:type="character" w:styleId="ab">
    <w:name w:val="Hyperlink"/>
    <w:basedOn w:val="a0"/>
    <w:uiPriority w:val="99"/>
    <w:unhideWhenUsed/>
    <w:rsid w:val="006F7AAC"/>
    <w:rPr>
      <w:color w:val="0000FF"/>
      <w:u w:val="single"/>
    </w:rPr>
  </w:style>
  <w:style w:type="paragraph" w:customStyle="1" w:styleId="rvps12">
    <w:name w:val="rvps12"/>
    <w:basedOn w:val="a"/>
    <w:rsid w:val="004167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4167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Знак Знак1 Знак Знак1"/>
    <w:basedOn w:val="a"/>
    <w:rsid w:val="003F11A8"/>
    <w:pPr>
      <w:spacing w:after="0" w:line="240" w:lineRule="auto"/>
    </w:pPr>
    <w:rPr>
      <w:rFonts w:ascii="Verdana" w:eastAsia="Times New Roman" w:hAnsi="Verdana" w:cs="Verdana"/>
      <w:sz w:val="20"/>
      <w:szCs w:val="20"/>
      <w:lang w:val="en-US"/>
    </w:rPr>
  </w:style>
  <w:style w:type="paragraph" w:customStyle="1" w:styleId="12">
    <w:name w:val="Без интервала1"/>
    <w:rsid w:val="00D01FBD"/>
    <w:pPr>
      <w:spacing w:after="0" w:line="240" w:lineRule="auto"/>
    </w:pPr>
    <w:rPr>
      <w:rFonts w:ascii="Calibri" w:eastAsia="Times New Roman" w:hAnsi="Calibri" w:cs="Calibri"/>
    </w:rPr>
  </w:style>
  <w:style w:type="paragraph" w:customStyle="1" w:styleId="2">
    <w:name w:val="Без интервала2"/>
    <w:rsid w:val="0054469A"/>
    <w:pPr>
      <w:spacing w:after="0" w:line="240" w:lineRule="auto"/>
    </w:pPr>
    <w:rPr>
      <w:rFonts w:ascii="Calibri" w:eastAsia="Times New Roman" w:hAnsi="Calibri" w:cs="Calibri"/>
    </w:rPr>
  </w:style>
  <w:style w:type="paragraph" w:styleId="ac">
    <w:name w:val="List Paragraph"/>
    <w:basedOn w:val="a"/>
    <w:uiPriority w:val="34"/>
    <w:qFormat/>
    <w:rsid w:val="00B33D56"/>
    <w:pPr>
      <w:ind w:left="720"/>
      <w:contextualSpacing/>
    </w:pPr>
  </w:style>
  <w:style w:type="character" w:customStyle="1" w:styleId="13">
    <w:name w:val="Незакрита згадка1"/>
    <w:basedOn w:val="a0"/>
    <w:uiPriority w:val="99"/>
    <w:semiHidden/>
    <w:unhideWhenUsed/>
    <w:rPr>
      <w:color w:val="605E5C"/>
      <w:shd w:val="clear" w:color="auto" w:fill="E1DFDD"/>
    </w:rPr>
  </w:style>
  <w:style w:type="character" w:styleId="ad">
    <w:name w:val="annotation reference"/>
    <w:basedOn w:val="a0"/>
    <w:uiPriority w:val="99"/>
    <w:semiHidden/>
    <w:unhideWhenUsed/>
    <w:rsid w:val="00457879"/>
    <w:rPr>
      <w:sz w:val="16"/>
      <w:szCs w:val="16"/>
    </w:rPr>
  </w:style>
  <w:style w:type="paragraph" w:styleId="ae">
    <w:name w:val="annotation text"/>
    <w:basedOn w:val="a"/>
    <w:link w:val="af"/>
    <w:uiPriority w:val="99"/>
    <w:semiHidden/>
    <w:unhideWhenUsed/>
    <w:rsid w:val="00457879"/>
    <w:pPr>
      <w:spacing w:line="240" w:lineRule="auto"/>
    </w:pPr>
    <w:rPr>
      <w:sz w:val="20"/>
      <w:szCs w:val="20"/>
    </w:rPr>
  </w:style>
  <w:style w:type="character" w:customStyle="1" w:styleId="af">
    <w:name w:val="Текст примітки Знак"/>
    <w:basedOn w:val="a0"/>
    <w:link w:val="ae"/>
    <w:uiPriority w:val="99"/>
    <w:semiHidden/>
    <w:rsid w:val="00457879"/>
    <w:rPr>
      <w:sz w:val="20"/>
      <w:szCs w:val="20"/>
    </w:rPr>
  </w:style>
  <w:style w:type="paragraph" w:styleId="af0">
    <w:name w:val="annotation subject"/>
    <w:basedOn w:val="ae"/>
    <w:next w:val="ae"/>
    <w:link w:val="af1"/>
    <w:uiPriority w:val="99"/>
    <w:semiHidden/>
    <w:unhideWhenUsed/>
    <w:rsid w:val="00457879"/>
    <w:rPr>
      <w:b/>
      <w:bCs/>
    </w:rPr>
  </w:style>
  <w:style w:type="character" w:customStyle="1" w:styleId="af1">
    <w:name w:val="Тема примітки Знак"/>
    <w:basedOn w:val="af"/>
    <w:link w:val="af0"/>
    <w:uiPriority w:val="99"/>
    <w:semiHidden/>
    <w:rsid w:val="00457879"/>
    <w:rPr>
      <w:b/>
      <w:bCs/>
      <w:sz w:val="20"/>
      <w:szCs w:val="20"/>
    </w:rPr>
  </w:style>
  <w:style w:type="character" w:customStyle="1" w:styleId="rvts37">
    <w:name w:val="rvts37"/>
    <w:basedOn w:val="a0"/>
    <w:rsid w:val="00797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9733">
      <w:bodyDiv w:val="1"/>
      <w:marLeft w:val="0"/>
      <w:marRight w:val="0"/>
      <w:marTop w:val="0"/>
      <w:marBottom w:val="0"/>
      <w:divBdr>
        <w:top w:val="none" w:sz="0" w:space="0" w:color="auto"/>
        <w:left w:val="none" w:sz="0" w:space="0" w:color="auto"/>
        <w:bottom w:val="none" w:sz="0" w:space="0" w:color="auto"/>
        <w:right w:val="none" w:sz="0" w:space="0" w:color="auto"/>
      </w:divBdr>
    </w:div>
    <w:div w:id="68313120">
      <w:bodyDiv w:val="1"/>
      <w:marLeft w:val="0"/>
      <w:marRight w:val="0"/>
      <w:marTop w:val="0"/>
      <w:marBottom w:val="0"/>
      <w:divBdr>
        <w:top w:val="none" w:sz="0" w:space="0" w:color="auto"/>
        <w:left w:val="none" w:sz="0" w:space="0" w:color="auto"/>
        <w:bottom w:val="none" w:sz="0" w:space="0" w:color="auto"/>
        <w:right w:val="none" w:sz="0" w:space="0" w:color="auto"/>
      </w:divBdr>
    </w:div>
    <w:div w:id="130877219">
      <w:bodyDiv w:val="1"/>
      <w:marLeft w:val="0"/>
      <w:marRight w:val="0"/>
      <w:marTop w:val="0"/>
      <w:marBottom w:val="0"/>
      <w:divBdr>
        <w:top w:val="none" w:sz="0" w:space="0" w:color="auto"/>
        <w:left w:val="none" w:sz="0" w:space="0" w:color="auto"/>
        <w:bottom w:val="none" w:sz="0" w:space="0" w:color="auto"/>
        <w:right w:val="none" w:sz="0" w:space="0" w:color="auto"/>
      </w:divBdr>
    </w:div>
    <w:div w:id="213003888">
      <w:bodyDiv w:val="1"/>
      <w:marLeft w:val="0"/>
      <w:marRight w:val="0"/>
      <w:marTop w:val="0"/>
      <w:marBottom w:val="0"/>
      <w:divBdr>
        <w:top w:val="none" w:sz="0" w:space="0" w:color="auto"/>
        <w:left w:val="none" w:sz="0" w:space="0" w:color="auto"/>
        <w:bottom w:val="none" w:sz="0" w:space="0" w:color="auto"/>
        <w:right w:val="none" w:sz="0" w:space="0" w:color="auto"/>
      </w:divBdr>
    </w:div>
    <w:div w:id="217398184">
      <w:bodyDiv w:val="1"/>
      <w:marLeft w:val="0"/>
      <w:marRight w:val="0"/>
      <w:marTop w:val="0"/>
      <w:marBottom w:val="0"/>
      <w:divBdr>
        <w:top w:val="none" w:sz="0" w:space="0" w:color="auto"/>
        <w:left w:val="none" w:sz="0" w:space="0" w:color="auto"/>
        <w:bottom w:val="none" w:sz="0" w:space="0" w:color="auto"/>
        <w:right w:val="none" w:sz="0" w:space="0" w:color="auto"/>
      </w:divBdr>
    </w:div>
    <w:div w:id="263465098">
      <w:bodyDiv w:val="1"/>
      <w:marLeft w:val="0"/>
      <w:marRight w:val="0"/>
      <w:marTop w:val="0"/>
      <w:marBottom w:val="0"/>
      <w:divBdr>
        <w:top w:val="none" w:sz="0" w:space="0" w:color="auto"/>
        <w:left w:val="none" w:sz="0" w:space="0" w:color="auto"/>
        <w:bottom w:val="none" w:sz="0" w:space="0" w:color="auto"/>
        <w:right w:val="none" w:sz="0" w:space="0" w:color="auto"/>
      </w:divBdr>
    </w:div>
    <w:div w:id="327683368">
      <w:bodyDiv w:val="1"/>
      <w:marLeft w:val="0"/>
      <w:marRight w:val="0"/>
      <w:marTop w:val="0"/>
      <w:marBottom w:val="0"/>
      <w:divBdr>
        <w:top w:val="none" w:sz="0" w:space="0" w:color="auto"/>
        <w:left w:val="none" w:sz="0" w:space="0" w:color="auto"/>
        <w:bottom w:val="none" w:sz="0" w:space="0" w:color="auto"/>
        <w:right w:val="none" w:sz="0" w:space="0" w:color="auto"/>
      </w:divBdr>
    </w:div>
    <w:div w:id="346828206">
      <w:bodyDiv w:val="1"/>
      <w:marLeft w:val="0"/>
      <w:marRight w:val="0"/>
      <w:marTop w:val="0"/>
      <w:marBottom w:val="0"/>
      <w:divBdr>
        <w:top w:val="none" w:sz="0" w:space="0" w:color="auto"/>
        <w:left w:val="none" w:sz="0" w:space="0" w:color="auto"/>
        <w:bottom w:val="none" w:sz="0" w:space="0" w:color="auto"/>
        <w:right w:val="none" w:sz="0" w:space="0" w:color="auto"/>
      </w:divBdr>
    </w:div>
    <w:div w:id="355887643">
      <w:bodyDiv w:val="1"/>
      <w:marLeft w:val="0"/>
      <w:marRight w:val="0"/>
      <w:marTop w:val="0"/>
      <w:marBottom w:val="0"/>
      <w:divBdr>
        <w:top w:val="none" w:sz="0" w:space="0" w:color="auto"/>
        <w:left w:val="none" w:sz="0" w:space="0" w:color="auto"/>
        <w:bottom w:val="none" w:sz="0" w:space="0" w:color="auto"/>
        <w:right w:val="none" w:sz="0" w:space="0" w:color="auto"/>
      </w:divBdr>
    </w:div>
    <w:div w:id="434832156">
      <w:bodyDiv w:val="1"/>
      <w:marLeft w:val="0"/>
      <w:marRight w:val="0"/>
      <w:marTop w:val="0"/>
      <w:marBottom w:val="0"/>
      <w:divBdr>
        <w:top w:val="none" w:sz="0" w:space="0" w:color="auto"/>
        <w:left w:val="none" w:sz="0" w:space="0" w:color="auto"/>
        <w:bottom w:val="none" w:sz="0" w:space="0" w:color="auto"/>
        <w:right w:val="none" w:sz="0" w:space="0" w:color="auto"/>
      </w:divBdr>
    </w:div>
    <w:div w:id="462382264">
      <w:bodyDiv w:val="1"/>
      <w:marLeft w:val="0"/>
      <w:marRight w:val="0"/>
      <w:marTop w:val="0"/>
      <w:marBottom w:val="0"/>
      <w:divBdr>
        <w:top w:val="none" w:sz="0" w:space="0" w:color="auto"/>
        <w:left w:val="none" w:sz="0" w:space="0" w:color="auto"/>
        <w:bottom w:val="none" w:sz="0" w:space="0" w:color="auto"/>
        <w:right w:val="none" w:sz="0" w:space="0" w:color="auto"/>
      </w:divBdr>
    </w:div>
    <w:div w:id="475534515">
      <w:bodyDiv w:val="1"/>
      <w:marLeft w:val="0"/>
      <w:marRight w:val="0"/>
      <w:marTop w:val="0"/>
      <w:marBottom w:val="0"/>
      <w:divBdr>
        <w:top w:val="none" w:sz="0" w:space="0" w:color="auto"/>
        <w:left w:val="none" w:sz="0" w:space="0" w:color="auto"/>
        <w:bottom w:val="none" w:sz="0" w:space="0" w:color="auto"/>
        <w:right w:val="none" w:sz="0" w:space="0" w:color="auto"/>
      </w:divBdr>
    </w:div>
    <w:div w:id="524638158">
      <w:bodyDiv w:val="1"/>
      <w:marLeft w:val="0"/>
      <w:marRight w:val="0"/>
      <w:marTop w:val="0"/>
      <w:marBottom w:val="0"/>
      <w:divBdr>
        <w:top w:val="none" w:sz="0" w:space="0" w:color="auto"/>
        <w:left w:val="none" w:sz="0" w:space="0" w:color="auto"/>
        <w:bottom w:val="none" w:sz="0" w:space="0" w:color="auto"/>
        <w:right w:val="none" w:sz="0" w:space="0" w:color="auto"/>
      </w:divBdr>
    </w:div>
    <w:div w:id="565801969">
      <w:bodyDiv w:val="1"/>
      <w:marLeft w:val="0"/>
      <w:marRight w:val="0"/>
      <w:marTop w:val="0"/>
      <w:marBottom w:val="0"/>
      <w:divBdr>
        <w:top w:val="none" w:sz="0" w:space="0" w:color="auto"/>
        <w:left w:val="none" w:sz="0" w:space="0" w:color="auto"/>
        <w:bottom w:val="none" w:sz="0" w:space="0" w:color="auto"/>
        <w:right w:val="none" w:sz="0" w:space="0" w:color="auto"/>
      </w:divBdr>
    </w:div>
    <w:div w:id="658119855">
      <w:bodyDiv w:val="1"/>
      <w:marLeft w:val="0"/>
      <w:marRight w:val="0"/>
      <w:marTop w:val="0"/>
      <w:marBottom w:val="0"/>
      <w:divBdr>
        <w:top w:val="none" w:sz="0" w:space="0" w:color="auto"/>
        <w:left w:val="none" w:sz="0" w:space="0" w:color="auto"/>
        <w:bottom w:val="none" w:sz="0" w:space="0" w:color="auto"/>
        <w:right w:val="none" w:sz="0" w:space="0" w:color="auto"/>
      </w:divBdr>
    </w:div>
    <w:div w:id="724793806">
      <w:bodyDiv w:val="1"/>
      <w:marLeft w:val="0"/>
      <w:marRight w:val="0"/>
      <w:marTop w:val="0"/>
      <w:marBottom w:val="0"/>
      <w:divBdr>
        <w:top w:val="none" w:sz="0" w:space="0" w:color="auto"/>
        <w:left w:val="none" w:sz="0" w:space="0" w:color="auto"/>
        <w:bottom w:val="none" w:sz="0" w:space="0" w:color="auto"/>
        <w:right w:val="none" w:sz="0" w:space="0" w:color="auto"/>
      </w:divBdr>
    </w:div>
    <w:div w:id="951591508">
      <w:bodyDiv w:val="1"/>
      <w:marLeft w:val="0"/>
      <w:marRight w:val="0"/>
      <w:marTop w:val="0"/>
      <w:marBottom w:val="0"/>
      <w:divBdr>
        <w:top w:val="none" w:sz="0" w:space="0" w:color="auto"/>
        <w:left w:val="none" w:sz="0" w:space="0" w:color="auto"/>
        <w:bottom w:val="none" w:sz="0" w:space="0" w:color="auto"/>
        <w:right w:val="none" w:sz="0" w:space="0" w:color="auto"/>
      </w:divBdr>
    </w:div>
    <w:div w:id="1068579862">
      <w:bodyDiv w:val="1"/>
      <w:marLeft w:val="0"/>
      <w:marRight w:val="0"/>
      <w:marTop w:val="0"/>
      <w:marBottom w:val="0"/>
      <w:divBdr>
        <w:top w:val="none" w:sz="0" w:space="0" w:color="auto"/>
        <w:left w:val="none" w:sz="0" w:space="0" w:color="auto"/>
        <w:bottom w:val="none" w:sz="0" w:space="0" w:color="auto"/>
        <w:right w:val="none" w:sz="0" w:space="0" w:color="auto"/>
      </w:divBdr>
      <w:divsChild>
        <w:div w:id="2065132660">
          <w:marLeft w:val="0"/>
          <w:marRight w:val="0"/>
          <w:marTop w:val="0"/>
          <w:marBottom w:val="150"/>
          <w:divBdr>
            <w:top w:val="none" w:sz="0" w:space="0" w:color="auto"/>
            <w:left w:val="none" w:sz="0" w:space="0" w:color="auto"/>
            <w:bottom w:val="none" w:sz="0" w:space="0" w:color="auto"/>
            <w:right w:val="none" w:sz="0" w:space="0" w:color="auto"/>
          </w:divBdr>
        </w:div>
      </w:divsChild>
    </w:div>
    <w:div w:id="1068768701">
      <w:bodyDiv w:val="1"/>
      <w:marLeft w:val="0"/>
      <w:marRight w:val="0"/>
      <w:marTop w:val="0"/>
      <w:marBottom w:val="0"/>
      <w:divBdr>
        <w:top w:val="none" w:sz="0" w:space="0" w:color="auto"/>
        <w:left w:val="none" w:sz="0" w:space="0" w:color="auto"/>
        <w:bottom w:val="none" w:sz="0" w:space="0" w:color="auto"/>
        <w:right w:val="none" w:sz="0" w:space="0" w:color="auto"/>
      </w:divBdr>
    </w:div>
    <w:div w:id="1166895409">
      <w:bodyDiv w:val="1"/>
      <w:marLeft w:val="0"/>
      <w:marRight w:val="0"/>
      <w:marTop w:val="0"/>
      <w:marBottom w:val="0"/>
      <w:divBdr>
        <w:top w:val="none" w:sz="0" w:space="0" w:color="auto"/>
        <w:left w:val="none" w:sz="0" w:space="0" w:color="auto"/>
        <w:bottom w:val="none" w:sz="0" w:space="0" w:color="auto"/>
        <w:right w:val="none" w:sz="0" w:space="0" w:color="auto"/>
      </w:divBdr>
    </w:div>
    <w:div w:id="1219435524">
      <w:bodyDiv w:val="1"/>
      <w:marLeft w:val="0"/>
      <w:marRight w:val="0"/>
      <w:marTop w:val="0"/>
      <w:marBottom w:val="0"/>
      <w:divBdr>
        <w:top w:val="none" w:sz="0" w:space="0" w:color="auto"/>
        <w:left w:val="none" w:sz="0" w:space="0" w:color="auto"/>
        <w:bottom w:val="none" w:sz="0" w:space="0" w:color="auto"/>
        <w:right w:val="none" w:sz="0" w:space="0" w:color="auto"/>
      </w:divBdr>
    </w:div>
    <w:div w:id="1226454474">
      <w:bodyDiv w:val="1"/>
      <w:marLeft w:val="0"/>
      <w:marRight w:val="0"/>
      <w:marTop w:val="0"/>
      <w:marBottom w:val="0"/>
      <w:divBdr>
        <w:top w:val="none" w:sz="0" w:space="0" w:color="auto"/>
        <w:left w:val="none" w:sz="0" w:space="0" w:color="auto"/>
        <w:bottom w:val="none" w:sz="0" w:space="0" w:color="auto"/>
        <w:right w:val="none" w:sz="0" w:space="0" w:color="auto"/>
      </w:divBdr>
    </w:div>
    <w:div w:id="1253706794">
      <w:bodyDiv w:val="1"/>
      <w:marLeft w:val="0"/>
      <w:marRight w:val="0"/>
      <w:marTop w:val="0"/>
      <w:marBottom w:val="0"/>
      <w:divBdr>
        <w:top w:val="none" w:sz="0" w:space="0" w:color="auto"/>
        <w:left w:val="none" w:sz="0" w:space="0" w:color="auto"/>
        <w:bottom w:val="none" w:sz="0" w:space="0" w:color="auto"/>
        <w:right w:val="none" w:sz="0" w:space="0" w:color="auto"/>
      </w:divBdr>
    </w:div>
    <w:div w:id="1291550351">
      <w:bodyDiv w:val="1"/>
      <w:marLeft w:val="0"/>
      <w:marRight w:val="0"/>
      <w:marTop w:val="0"/>
      <w:marBottom w:val="0"/>
      <w:divBdr>
        <w:top w:val="none" w:sz="0" w:space="0" w:color="auto"/>
        <w:left w:val="none" w:sz="0" w:space="0" w:color="auto"/>
        <w:bottom w:val="none" w:sz="0" w:space="0" w:color="auto"/>
        <w:right w:val="none" w:sz="0" w:space="0" w:color="auto"/>
      </w:divBdr>
    </w:div>
    <w:div w:id="1379478874">
      <w:bodyDiv w:val="1"/>
      <w:marLeft w:val="0"/>
      <w:marRight w:val="0"/>
      <w:marTop w:val="0"/>
      <w:marBottom w:val="0"/>
      <w:divBdr>
        <w:top w:val="none" w:sz="0" w:space="0" w:color="auto"/>
        <w:left w:val="none" w:sz="0" w:space="0" w:color="auto"/>
        <w:bottom w:val="none" w:sz="0" w:space="0" w:color="auto"/>
        <w:right w:val="none" w:sz="0" w:space="0" w:color="auto"/>
      </w:divBdr>
    </w:div>
    <w:div w:id="1475371420">
      <w:bodyDiv w:val="1"/>
      <w:marLeft w:val="0"/>
      <w:marRight w:val="0"/>
      <w:marTop w:val="0"/>
      <w:marBottom w:val="0"/>
      <w:divBdr>
        <w:top w:val="none" w:sz="0" w:space="0" w:color="auto"/>
        <w:left w:val="none" w:sz="0" w:space="0" w:color="auto"/>
        <w:bottom w:val="none" w:sz="0" w:space="0" w:color="auto"/>
        <w:right w:val="none" w:sz="0" w:space="0" w:color="auto"/>
      </w:divBdr>
    </w:div>
    <w:div w:id="1497183809">
      <w:bodyDiv w:val="1"/>
      <w:marLeft w:val="0"/>
      <w:marRight w:val="0"/>
      <w:marTop w:val="0"/>
      <w:marBottom w:val="0"/>
      <w:divBdr>
        <w:top w:val="none" w:sz="0" w:space="0" w:color="auto"/>
        <w:left w:val="none" w:sz="0" w:space="0" w:color="auto"/>
        <w:bottom w:val="none" w:sz="0" w:space="0" w:color="auto"/>
        <w:right w:val="none" w:sz="0" w:space="0" w:color="auto"/>
      </w:divBdr>
    </w:div>
    <w:div w:id="1509827245">
      <w:bodyDiv w:val="1"/>
      <w:marLeft w:val="0"/>
      <w:marRight w:val="0"/>
      <w:marTop w:val="0"/>
      <w:marBottom w:val="0"/>
      <w:divBdr>
        <w:top w:val="none" w:sz="0" w:space="0" w:color="auto"/>
        <w:left w:val="none" w:sz="0" w:space="0" w:color="auto"/>
        <w:bottom w:val="none" w:sz="0" w:space="0" w:color="auto"/>
        <w:right w:val="none" w:sz="0" w:space="0" w:color="auto"/>
      </w:divBdr>
    </w:div>
    <w:div w:id="1520922615">
      <w:bodyDiv w:val="1"/>
      <w:marLeft w:val="0"/>
      <w:marRight w:val="0"/>
      <w:marTop w:val="0"/>
      <w:marBottom w:val="0"/>
      <w:divBdr>
        <w:top w:val="none" w:sz="0" w:space="0" w:color="auto"/>
        <w:left w:val="none" w:sz="0" w:space="0" w:color="auto"/>
        <w:bottom w:val="none" w:sz="0" w:space="0" w:color="auto"/>
        <w:right w:val="none" w:sz="0" w:space="0" w:color="auto"/>
      </w:divBdr>
    </w:div>
    <w:div w:id="1536232093">
      <w:bodyDiv w:val="1"/>
      <w:marLeft w:val="0"/>
      <w:marRight w:val="0"/>
      <w:marTop w:val="0"/>
      <w:marBottom w:val="0"/>
      <w:divBdr>
        <w:top w:val="none" w:sz="0" w:space="0" w:color="auto"/>
        <w:left w:val="none" w:sz="0" w:space="0" w:color="auto"/>
        <w:bottom w:val="none" w:sz="0" w:space="0" w:color="auto"/>
        <w:right w:val="none" w:sz="0" w:space="0" w:color="auto"/>
      </w:divBdr>
    </w:div>
    <w:div w:id="1656256837">
      <w:bodyDiv w:val="1"/>
      <w:marLeft w:val="0"/>
      <w:marRight w:val="0"/>
      <w:marTop w:val="0"/>
      <w:marBottom w:val="0"/>
      <w:divBdr>
        <w:top w:val="none" w:sz="0" w:space="0" w:color="auto"/>
        <w:left w:val="none" w:sz="0" w:space="0" w:color="auto"/>
        <w:bottom w:val="none" w:sz="0" w:space="0" w:color="auto"/>
        <w:right w:val="none" w:sz="0" w:space="0" w:color="auto"/>
      </w:divBdr>
    </w:div>
    <w:div w:id="1660960659">
      <w:bodyDiv w:val="1"/>
      <w:marLeft w:val="0"/>
      <w:marRight w:val="0"/>
      <w:marTop w:val="0"/>
      <w:marBottom w:val="0"/>
      <w:divBdr>
        <w:top w:val="none" w:sz="0" w:space="0" w:color="auto"/>
        <w:left w:val="none" w:sz="0" w:space="0" w:color="auto"/>
        <w:bottom w:val="none" w:sz="0" w:space="0" w:color="auto"/>
        <w:right w:val="none" w:sz="0" w:space="0" w:color="auto"/>
      </w:divBdr>
    </w:div>
    <w:div w:id="1662386875">
      <w:bodyDiv w:val="1"/>
      <w:marLeft w:val="0"/>
      <w:marRight w:val="0"/>
      <w:marTop w:val="0"/>
      <w:marBottom w:val="0"/>
      <w:divBdr>
        <w:top w:val="none" w:sz="0" w:space="0" w:color="auto"/>
        <w:left w:val="none" w:sz="0" w:space="0" w:color="auto"/>
        <w:bottom w:val="none" w:sz="0" w:space="0" w:color="auto"/>
        <w:right w:val="none" w:sz="0" w:space="0" w:color="auto"/>
      </w:divBdr>
    </w:div>
    <w:div w:id="1798066002">
      <w:bodyDiv w:val="1"/>
      <w:marLeft w:val="0"/>
      <w:marRight w:val="0"/>
      <w:marTop w:val="0"/>
      <w:marBottom w:val="0"/>
      <w:divBdr>
        <w:top w:val="none" w:sz="0" w:space="0" w:color="auto"/>
        <w:left w:val="none" w:sz="0" w:space="0" w:color="auto"/>
        <w:bottom w:val="none" w:sz="0" w:space="0" w:color="auto"/>
        <w:right w:val="none" w:sz="0" w:space="0" w:color="auto"/>
      </w:divBdr>
    </w:div>
    <w:div w:id="1814250269">
      <w:bodyDiv w:val="1"/>
      <w:marLeft w:val="0"/>
      <w:marRight w:val="0"/>
      <w:marTop w:val="0"/>
      <w:marBottom w:val="0"/>
      <w:divBdr>
        <w:top w:val="none" w:sz="0" w:space="0" w:color="auto"/>
        <w:left w:val="none" w:sz="0" w:space="0" w:color="auto"/>
        <w:bottom w:val="none" w:sz="0" w:space="0" w:color="auto"/>
        <w:right w:val="none" w:sz="0" w:space="0" w:color="auto"/>
      </w:divBdr>
    </w:div>
    <w:div w:id="1825047072">
      <w:bodyDiv w:val="1"/>
      <w:marLeft w:val="0"/>
      <w:marRight w:val="0"/>
      <w:marTop w:val="0"/>
      <w:marBottom w:val="0"/>
      <w:divBdr>
        <w:top w:val="none" w:sz="0" w:space="0" w:color="auto"/>
        <w:left w:val="none" w:sz="0" w:space="0" w:color="auto"/>
        <w:bottom w:val="none" w:sz="0" w:space="0" w:color="auto"/>
        <w:right w:val="none" w:sz="0" w:space="0" w:color="auto"/>
      </w:divBdr>
    </w:div>
    <w:div w:id="1827672371">
      <w:bodyDiv w:val="1"/>
      <w:marLeft w:val="0"/>
      <w:marRight w:val="0"/>
      <w:marTop w:val="0"/>
      <w:marBottom w:val="0"/>
      <w:divBdr>
        <w:top w:val="none" w:sz="0" w:space="0" w:color="auto"/>
        <w:left w:val="none" w:sz="0" w:space="0" w:color="auto"/>
        <w:bottom w:val="none" w:sz="0" w:space="0" w:color="auto"/>
        <w:right w:val="none" w:sz="0" w:space="0" w:color="auto"/>
      </w:divBdr>
    </w:div>
    <w:div w:id="1845171457">
      <w:bodyDiv w:val="1"/>
      <w:marLeft w:val="0"/>
      <w:marRight w:val="0"/>
      <w:marTop w:val="0"/>
      <w:marBottom w:val="0"/>
      <w:divBdr>
        <w:top w:val="none" w:sz="0" w:space="0" w:color="auto"/>
        <w:left w:val="none" w:sz="0" w:space="0" w:color="auto"/>
        <w:bottom w:val="none" w:sz="0" w:space="0" w:color="auto"/>
        <w:right w:val="none" w:sz="0" w:space="0" w:color="auto"/>
      </w:divBdr>
    </w:div>
    <w:div w:id="1978139949">
      <w:bodyDiv w:val="1"/>
      <w:marLeft w:val="0"/>
      <w:marRight w:val="0"/>
      <w:marTop w:val="0"/>
      <w:marBottom w:val="0"/>
      <w:divBdr>
        <w:top w:val="none" w:sz="0" w:space="0" w:color="auto"/>
        <w:left w:val="none" w:sz="0" w:space="0" w:color="auto"/>
        <w:bottom w:val="none" w:sz="0" w:space="0" w:color="auto"/>
        <w:right w:val="none" w:sz="0" w:space="0" w:color="auto"/>
      </w:divBdr>
    </w:div>
    <w:div w:id="2048792610">
      <w:bodyDiv w:val="1"/>
      <w:marLeft w:val="0"/>
      <w:marRight w:val="0"/>
      <w:marTop w:val="0"/>
      <w:marBottom w:val="0"/>
      <w:divBdr>
        <w:top w:val="none" w:sz="0" w:space="0" w:color="auto"/>
        <w:left w:val="none" w:sz="0" w:space="0" w:color="auto"/>
        <w:bottom w:val="none" w:sz="0" w:space="0" w:color="auto"/>
        <w:right w:val="none" w:sz="0" w:space="0" w:color="auto"/>
      </w:divBdr>
    </w:div>
    <w:div w:id="2070688126">
      <w:bodyDiv w:val="1"/>
      <w:marLeft w:val="0"/>
      <w:marRight w:val="0"/>
      <w:marTop w:val="0"/>
      <w:marBottom w:val="0"/>
      <w:divBdr>
        <w:top w:val="none" w:sz="0" w:space="0" w:color="auto"/>
        <w:left w:val="none" w:sz="0" w:space="0" w:color="auto"/>
        <w:bottom w:val="none" w:sz="0" w:space="0" w:color="auto"/>
        <w:right w:val="none" w:sz="0" w:space="0" w:color="auto"/>
      </w:divBdr>
    </w:div>
    <w:div w:id="2075469642">
      <w:bodyDiv w:val="1"/>
      <w:marLeft w:val="0"/>
      <w:marRight w:val="0"/>
      <w:marTop w:val="0"/>
      <w:marBottom w:val="0"/>
      <w:divBdr>
        <w:top w:val="none" w:sz="0" w:space="0" w:color="auto"/>
        <w:left w:val="none" w:sz="0" w:space="0" w:color="auto"/>
        <w:bottom w:val="none" w:sz="0" w:space="0" w:color="auto"/>
        <w:right w:val="none" w:sz="0" w:space="0" w:color="auto"/>
      </w:divBdr>
    </w:div>
    <w:div w:id="2114741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4-14" TargetMode="External"/><Relationship Id="rId13" Type="http://schemas.openxmlformats.org/officeDocument/2006/relationships/hyperlink" Target="https://zakon.rada.gov.ua/laws/show/80731-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344-1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z1266-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0731-10" TargetMode="External"/><Relationship Id="rId5" Type="http://schemas.openxmlformats.org/officeDocument/2006/relationships/webSettings" Target="webSettings.xml"/><Relationship Id="rId15" Type="http://schemas.openxmlformats.org/officeDocument/2006/relationships/hyperlink" Target="https://zakon.rada.gov.ua/laws/show/80731-10" TargetMode="External"/><Relationship Id="rId10" Type="http://schemas.openxmlformats.org/officeDocument/2006/relationships/hyperlink" Target="https://zakon.rada.gov.ua/laws/show/80731-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80731-10" TargetMode="External"/><Relationship Id="rId14" Type="http://schemas.openxmlformats.org/officeDocument/2006/relationships/hyperlink" Target="https://zakon.rada.gov.ua/laws/show/8073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33572-68A1-4087-83B7-C2C1FB02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3892</TotalTime>
  <Pages>1</Pages>
  <Words>20708</Words>
  <Characters>11804</Characters>
  <Application>Microsoft Office Word</Application>
  <DocSecurity>0</DocSecurity>
  <Lines>98</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Голоцван Олександр Васильович</cp:lastModifiedBy>
  <cp:revision>81</cp:revision>
  <cp:lastPrinted>2025-11-12T10:12:00Z</cp:lastPrinted>
  <dcterms:created xsi:type="dcterms:W3CDTF">2023-11-27T17:41:00Z</dcterms:created>
  <dcterms:modified xsi:type="dcterms:W3CDTF">2025-12-11T12:49:00Z</dcterms:modified>
</cp:coreProperties>
</file>